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007" w:rsidRDefault="00164007">
      <w:pPr>
        <w:spacing w:line="600" w:lineRule="exact"/>
        <w:jc w:val="center"/>
        <w:outlineLvl w:val="0"/>
        <w:rPr>
          <w:rFonts w:ascii="方正小标宋简体" w:eastAsia="方正小标宋简体" w:hAnsi="宋体"/>
          <w:color w:val="000000"/>
          <w:sz w:val="72"/>
          <w:szCs w:val="72"/>
        </w:rPr>
      </w:pPr>
      <w:bookmarkStart w:id="0" w:name="_Toc15306267"/>
    </w:p>
    <w:p w:rsidR="00164007" w:rsidRDefault="00164007">
      <w:pPr>
        <w:spacing w:line="600" w:lineRule="exact"/>
        <w:jc w:val="center"/>
        <w:outlineLvl w:val="0"/>
        <w:rPr>
          <w:rFonts w:ascii="方正小标宋简体" w:eastAsia="方正小标宋简体" w:hAnsi="宋体"/>
          <w:color w:val="000000"/>
          <w:sz w:val="72"/>
          <w:szCs w:val="72"/>
        </w:rPr>
      </w:pPr>
    </w:p>
    <w:p w:rsidR="00164007" w:rsidRDefault="00164007">
      <w:pPr>
        <w:spacing w:line="600" w:lineRule="exact"/>
        <w:jc w:val="center"/>
        <w:outlineLvl w:val="0"/>
        <w:rPr>
          <w:rFonts w:ascii="方正小标宋简体" w:eastAsia="方正小标宋简体" w:hAnsi="宋体"/>
          <w:color w:val="000000"/>
          <w:sz w:val="72"/>
          <w:szCs w:val="72"/>
        </w:rPr>
      </w:pPr>
    </w:p>
    <w:p w:rsidR="00164007" w:rsidRDefault="00164007">
      <w:pPr>
        <w:adjustRightInd w:val="0"/>
        <w:snapToGrid w:val="0"/>
        <w:spacing w:line="360" w:lineRule="auto"/>
        <w:jc w:val="center"/>
        <w:outlineLvl w:val="0"/>
        <w:rPr>
          <w:rFonts w:ascii="方正小标宋简体" w:eastAsia="方正小标宋简体" w:hAnsi="宋体"/>
          <w:color w:val="000000"/>
          <w:sz w:val="72"/>
          <w:szCs w:val="72"/>
        </w:rPr>
      </w:pPr>
      <w:bookmarkStart w:id="1" w:name="_Toc15377193"/>
      <w:bookmarkStart w:id="2" w:name="_Toc15378441"/>
      <w:bookmarkStart w:id="3" w:name="_Toc15396475"/>
      <w:bookmarkStart w:id="4" w:name="_Toc15377425"/>
      <w:bookmarkStart w:id="5" w:name="_Toc15396597"/>
      <w:r>
        <w:rPr>
          <w:rFonts w:ascii="黑体" w:eastAsia="黑体" w:hAnsi="黑体" w:cs="黑体"/>
          <w:color w:val="000000"/>
          <w:sz w:val="72"/>
          <w:szCs w:val="72"/>
        </w:rPr>
        <w:t>2020</w:t>
      </w:r>
      <w:r>
        <w:rPr>
          <w:rFonts w:ascii="方正小标宋简体" w:eastAsia="方正小标宋简体" w:hAnsi="宋体" w:cs="方正小标宋简体" w:hint="eastAsia"/>
          <w:color w:val="000000"/>
          <w:sz w:val="72"/>
          <w:szCs w:val="72"/>
        </w:rPr>
        <w:t>年度</w:t>
      </w:r>
      <w:bookmarkStart w:id="6" w:name="_Toc15377426"/>
      <w:bookmarkStart w:id="7" w:name="_Toc15378442"/>
      <w:bookmarkStart w:id="8" w:name="_Toc15396476"/>
      <w:bookmarkStart w:id="9" w:name="_Toc15396598"/>
      <w:bookmarkStart w:id="10" w:name="_Toc15377194"/>
      <w:bookmarkEnd w:id="1"/>
      <w:bookmarkEnd w:id="2"/>
      <w:bookmarkEnd w:id="3"/>
      <w:bookmarkEnd w:id="4"/>
      <w:bookmarkEnd w:id="5"/>
      <w:r>
        <w:rPr>
          <w:rFonts w:ascii="方正小标宋简体" w:eastAsia="方正小标宋简体" w:hAnsi="宋体" w:cs="方正小标宋简体" w:hint="eastAsia"/>
          <w:color w:val="000000"/>
          <w:sz w:val="72"/>
          <w:szCs w:val="72"/>
        </w:rPr>
        <w:t>四川</w:t>
      </w:r>
      <w:bookmarkStart w:id="11" w:name="_Toc15306268"/>
      <w:bookmarkEnd w:id="0"/>
      <w:r>
        <w:rPr>
          <w:rFonts w:ascii="方正小标宋简体" w:eastAsia="方正小标宋简体" w:hAnsi="宋体" w:cs="方正小标宋简体" w:hint="eastAsia"/>
          <w:color w:val="000000"/>
          <w:sz w:val="72"/>
          <w:szCs w:val="72"/>
        </w:rPr>
        <w:t>省攀枝花市商务局部门决算</w:t>
      </w:r>
      <w:bookmarkEnd w:id="6"/>
      <w:bookmarkEnd w:id="7"/>
      <w:bookmarkEnd w:id="8"/>
      <w:bookmarkEnd w:id="9"/>
      <w:bookmarkEnd w:id="10"/>
      <w:bookmarkEnd w:id="11"/>
    </w:p>
    <w:p w:rsidR="00164007" w:rsidRDefault="00164007" w:rsidP="00834512">
      <w:pPr>
        <w:widowControl/>
        <w:jc w:val="center"/>
        <w:rPr>
          <w:rFonts w:ascii="黑体" w:eastAsia="黑体" w:hAnsi="黑体"/>
          <w:color w:val="000000"/>
          <w:sz w:val="48"/>
          <w:szCs w:val="48"/>
        </w:rPr>
      </w:pPr>
      <w:r>
        <w:rPr>
          <w:rFonts w:ascii="方正小标宋简体" w:eastAsia="方正小标宋简体" w:hAnsi="宋体"/>
          <w:color w:val="000000"/>
          <w:sz w:val="36"/>
          <w:szCs w:val="36"/>
        </w:rPr>
        <w:br w:type="page"/>
      </w:r>
      <w:r w:rsidRPr="00FD3CC1">
        <w:rPr>
          <w:rFonts w:ascii="黑体" w:eastAsia="黑体" w:hAnsi="黑体" w:cs="黑体" w:hint="eastAsia"/>
          <w:color w:val="000000"/>
          <w:sz w:val="48"/>
          <w:szCs w:val="48"/>
        </w:rPr>
        <w:t>目录</w:t>
      </w:r>
    </w:p>
    <w:p w:rsidR="00164007" w:rsidRPr="00834512" w:rsidRDefault="00164007" w:rsidP="00834512">
      <w:pPr>
        <w:widowControl/>
        <w:jc w:val="center"/>
        <w:rPr>
          <w:rFonts w:ascii="黑体" w:eastAsia="黑体" w:hAnsi="黑体"/>
          <w:noProof/>
          <w:sz w:val="28"/>
          <w:szCs w:val="28"/>
        </w:rPr>
      </w:pPr>
      <w:r w:rsidRPr="00FD3CC1">
        <w:rPr>
          <w:rFonts w:ascii="黑体" w:eastAsia="黑体" w:hAnsi="黑体" w:cs="黑体"/>
          <w:color w:val="000000"/>
          <w:sz w:val="48"/>
          <w:szCs w:val="48"/>
        </w:rPr>
        <w:fldChar w:fldCharType="begin"/>
      </w:r>
      <w:r w:rsidRPr="00FD3CC1">
        <w:rPr>
          <w:rFonts w:ascii="黑体" w:eastAsia="黑体" w:hAnsi="黑体" w:cs="黑体"/>
          <w:color w:val="000000"/>
          <w:sz w:val="48"/>
          <w:szCs w:val="48"/>
        </w:rPr>
        <w:instrText xml:space="preserve"> TOC \o "1-2" \h \z \u </w:instrText>
      </w:r>
      <w:r w:rsidRPr="00FD3CC1">
        <w:rPr>
          <w:rFonts w:ascii="黑体" w:eastAsia="黑体" w:hAnsi="黑体" w:cs="黑体"/>
          <w:color w:val="000000"/>
          <w:sz w:val="48"/>
          <w:szCs w:val="48"/>
        </w:rPr>
        <w:fldChar w:fldCharType="separate"/>
      </w:r>
    </w:p>
    <w:p w:rsidR="00164007" w:rsidRPr="00834512" w:rsidRDefault="00164007" w:rsidP="00834512">
      <w:pPr>
        <w:pStyle w:val="TOC1"/>
        <w:rPr>
          <w:rFonts w:cs="Times New Roman"/>
        </w:rPr>
      </w:pPr>
      <w:r w:rsidRPr="00834512">
        <w:rPr>
          <w:rFonts w:hint="eastAsia"/>
        </w:rPr>
        <w:t>公开时间：</w:t>
      </w:r>
      <w:r w:rsidRPr="00834512">
        <w:t>2021</w:t>
      </w:r>
      <w:r w:rsidRPr="00834512">
        <w:rPr>
          <w:rFonts w:hint="eastAsia"/>
        </w:rPr>
        <w:t>年</w:t>
      </w:r>
      <w:r w:rsidRPr="00834512">
        <w:t>9</w:t>
      </w:r>
      <w:r w:rsidRPr="00834512">
        <w:rPr>
          <w:rFonts w:hint="eastAsia"/>
        </w:rPr>
        <w:t>月</w:t>
      </w:r>
      <w:r>
        <w:t>9</w:t>
      </w:r>
      <w:r w:rsidRPr="00834512">
        <w:rPr>
          <w:rFonts w:hint="eastAsia"/>
        </w:rPr>
        <w:t>日</w:t>
      </w:r>
    </w:p>
    <w:p w:rsidR="00164007" w:rsidRPr="00834512" w:rsidRDefault="00164007" w:rsidP="00834512">
      <w:pPr>
        <w:rPr>
          <w:rFonts w:ascii="仿宋" w:eastAsia="仿宋" w:hAnsi="仿宋"/>
          <w:sz w:val="28"/>
          <w:szCs w:val="28"/>
        </w:rPr>
      </w:pPr>
    </w:p>
    <w:p w:rsidR="00164007" w:rsidRPr="00834512" w:rsidRDefault="00164007" w:rsidP="00834512">
      <w:pPr>
        <w:pStyle w:val="TOC1"/>
        <w:rPr>
          <w:rFonts w:cs="Times New Roman"/>
        </w:rPr>
      </w:pPr>
      <w:hyperlink w:anchor="_Toc15396599" w:history="1">
        <w:r w:rsidRPr="00834512">
          <w:rPr>
            <w:rStyle w:val="Hyperlink"/>
            <w:rFonts w:hint="eastAsia"/>
          </w:rPr>
          <w:t>第一部分部门概况</w:t>
        </w:r>
        <w:r w:rsidRPr="00834512">
          <w:rPr>
            <w:rFonts w:cs="Times New Roman"/>
            <w:webHidden/>
          </w:rPr>
          <w:tab/>
        </w:r>
        <w:r w:rsidRPr="00834512">
          <w:rPr>
            <w:webHidden/>
          </w:rPr>
          <w:t>4</w:t>
        </w:r>
      </w:hyperlink>
    </w:p>
    <w:p w:rsidR="00164007" w:rsidRPr="00834512" w:rsidRDefault="00164007" w:rsidP="00700233">
      <w:pPr>
        <w:pStyle w:val="TOC2"/>
        <w:ind w:left="31680"/>
        <w:rPr>
          <w:rFonts w:ascii="仿宋" w:eastAsia="仿宋" w:hAnsi="仿宋"/>
          <w:noProof/>
          <w:sz w:val="28"/>
          <w:szCs w:val="28"/>
        </w:rPr>
      </w:pPr>
      <w:hyperlink w:anchor="_Toc15396600" w:history="1">
        <w:r w:rsidRPr="00834512">
          <w:rPr>
            <w:rStyle w:val="Hyperlink"/>
            <w:rFonts w:ascii="仿宋" w:eastAsia="仿宋" w:hAnsi="仿宋" w:cs="仿宋" w:hint="eastAsia"/>
            <w:noProof/>
            <w:sz w:val="28"/>
            <w:szCs w:val="28"/>
          </w:rPr>
          <w:t>一、基本职能及主要工作</w:t>
        </w:r>
        <w:r w:rsidRPr="00834512">
          <w:rPr>
            <w:rFonts w:ascii="仿宋" w:eastAsia="仿宋" w:hAnsi="仿宋"/>
            <w:noProof/>
            <w:webHidden/>
            <w:sz w:val="28"/>
            <w:szCs w:val="28"/>
          </w:rPr>
          <w:tab/>
        </w:r>
        <w:r w:rsidRPr="00834512">
          <w:rPr>
            <w:rFonts w:ascii="仿宋" w:eastAsia="仿宋" w:hAnsi="仿宋" w:cs="仿宋"/>
            <w:noProof/>
            <w:webHidden/>
            <w:sz w:val="28"/>
            <w:szCs w:val="28"/>
          </w:rPr>
          <w:t>4</w:t>
        </w:r>
      </w:hyperlink>
    </w:p>
    <w:p w:rsidR="00164007" w:rsidRPr="00834512" w:rsidRDefault="00164007" w:rsidP="00700233">
      <w:pPr>
        <w:pStyle w:val="TOC2"/>
        <w:ind w:left="31680"/>
        <w:rPr>
          <w:rFonts w:ascii="仿宋" w:eastAsia="仿宋" w:hAnsi="仿宋"/>
          <w:noProof/>
          <w:sz w:val="28"/>
          <w:szCs w:val="28"/>
        </w:rPr>
      </w:pPr>
      <w:hyperlink w:anchor="_Toc15396601" w:history="1">
        <w:r w:rsidRPr="00834512">
          <w:rPr>
            <w:rStyle w:val="Hyperlink"/>
            <w:rFonts w:ascii="仿宋" w:eastAsia="仿宋" w:hAnsi="仿宋" w:cs="仿宋" w:hint="eastAsia"/>
            <w:noProof/>
            <w:sz w:val="28"/>
            <w:szCs w:val="28"/>
          </w:rPr>
          <w:t>二、机构设置</w:t>
        </w:r>
        <w:r w:rsidRPr="00834512">
          <w:rPr>
            <w:rFonts w:ascii="仿宋" w:eastAsia="仿宋" w:hAnsi="仿宋"/>
            <w:noProof/>
            <w:webHidden/>
            <w:sz w:val="28"/>
            <w:szCs w:val="28"/>
          </w:rPr>
          <w:tab/>
        </w:r>
        <w:r>
          <w:rPr>
            <w:rFonts w:ascii="仿宋" w:eastAsia="仿宋" w:hAnsi="仿宋" w:cs="仿宋"/>
            <w:noProof/>
            <w:webHidden/>
            <w:sz w:val="28"/>
            <w:szCs w:val="28"/>
          </w:rPr>
          <w:t>7</w:t>
        </w:r>
      </w:hyperlink>
    </w:p>
    <w:p w:rsidR="00164007" w:rsidRPr="00834512" w:rsidRDefault="00164007" w:rsidP="00834512">
      <w:pPr>
        <w:pStyle w:val="TOC1"/>
        <w:rPr>
          <w:rFonts w:cs="Times New Roman"/>
        </w:rPr>
      </w:pPr>
      <w:hyperlink w:anchor="_Toc15396602" w:history="1">
        <w:r w:rsidRPr="00834512">
          <w:rPr>
            <w:rStyle w:val="Hyperlink"/>
            <w:rFonts w:hint="eastAsia"/>
          </w:rPr>
          <w:t>第二部分</w:t>
        </w:r>
        <w:r>
          <w:rPr>
            <w:rStyle w:val="Hyperlink"/>
          </w:rPr>
          <w:t xml:space="preserve"> 2020</w:t>
        </w:r>
        <w:r w:rsidRPr="00834512">
          <w:rPr>
            <w:rStyle w:val="Hyperlink"/>
            <w:rFonts w:hint="eastAsia"/>
          </w:rPr>
          <w:t>年度部门决算情况说明</w:t>
        </w:r>
        <w:r w:rsidRPr="00834512">
          <w:rPr>
            <w:rFonts w:cs="Times New Roman"/>
            <w:webHidden/>
          </w:rPr>
          <w:tab/>
        </w:r>
        <w:r>
          <w:rPr>
            <w:webHidden/>
          </w:rPr>
          <w:t>8</w:t>
        </w:r>
      </w:hyperlink>
    </w:p>
    <w:p w:rsidR="00164007" w:rsidRPr="00834512" w:rsidRDefault="00164007" w:rsidP="00700233">
      <w:pPr>
        <w:pStyle w:val="TOC2"/>
        <w:ind w:left="31680"/>
        <w:rPr>
          <w:rFonts w:ascii="仿宋" w:eastAsia="仿宋" w:hAnsi="仿宋"/>
          <w:noProof/>
          <w:sz w:val="28"/>
          <w:szCs w:val="28"/>
        </w:rPr>
      </w:pPr>
      <w:hyperlink w:anchor="_Toc15396603" w:history="1">
        <w:r w:rsidRPr="00834512">
          <w:rPr>
            <w:rStyle w:val="Hyperlink"/>
            <w:rFonts w:ascii="仿宋" w:eastAsia="仿宋" w:hAnsi="仿宋" w:cs="仿宋" w:hint="eastAsia"/>
            <w:noProof/>
            <w:sz w:val="28"/>
            <w:szCs w:val="28"/>
          </w:rPr>
          <w:t>一、收入支出决算总体情况说明</w:t>
        </w:r>
        <w:r w:rsidRPr="00834512">
          <w:rPr>
            <w:rFonts w:ascii="仿宋" w:eastAsia="仿宋" w:hAnsi="仿宋"/>
            <w:noProof/>
            <w:webHidden/>
            <w:sz w:val="28"/>
            <w:szCs w:val="28"/>
          </w:rPr>
          <w:tab/>
        </w:r>
        <w:r>
          <w:rPr>
            <w:rFonts w:ascii="仿宋" w:eastAsia="仿宋" w:hAnsi="仿宋" w:cs="仿宋"/>
            <w:noProof/>
            <w:webHidden/>
            <w:sz w:val="28"/>
            <w:szCs w:val="28"/>
          </w:rPr>
          <w:t>8</w:t>
        </w:r>
      </w:hyperlink>
    </w:p>
    <w:p w:rsidR="00164007" w:rsidRPr="00834512" w:rsidRDefault="00164007" w:rsidP="00700233">
      <w:pPr>
        <w:pStyle w:val="TOC2"/>
        <w:ind w:left="31680"/>
        <w:rPr>
          <w:rFonts w:ascii="仿宋" w:eastAsia="仿宋" w:hAnsi="仿宋"/>
          <w:noProof/>
          <w:sz w:val="28"/>
          <w:szCs w:val="28"/>
        </w:rPr>
      </w:pPr>
      <w:hyperlink w:anchor="_Toc15396604" w:history="1">
        <w:r w:rsidRPr="00834512">
          <w:rPr>
            <w:rStyle w:val="Hyperlink"/>
            <w:rFonts w:ascii="仿宋" w:eastAsia="仿宋" w:hAnsi="仿宋" w:cs="仿宋" w:hint="eastAsia"/>
            <w:noProof/>
            <w:sz w:val="28"/>
            <w:szCs w:val="28"/>
          </w:rPr>
          <w:t>二、收入决算情况说明</w:t>
        </w:r>
        <w:r w:rsidRPr="00834512">
          <w:rPr>
            <w:rFonts w:ascii="仿宋" w:eastAsia="仿宋" w:hAnsi="仿宋"/>
            <w:noProof/>
            <w:webHidden/>
            <w:sz w:val="28"/>
            <w:szCs w:val="28"/>
          </w:rPr>
          <w:tab/>
        </w:r>
        <w:r>
          <w:rPr>
            <w:rFonts w:ascii="仿宋" w:eastAsia="仿宋" w:hAnsi="仿宋" w:cs="仿宋"/>
            <w:noProof/>
            <w:webHidden/>
            <w:sz w:val="28"/>
            <w:szCs w:val="28"/>
          </w:rPr>
          <w:t>9</w:t>
        </w:r>
      </w:hyperlink>
    </w:p>
    <w:p w:rsidR="00164007" w:rsidRPr="00834512" w:rsidRDefault="00164007" w:rsidP="00700233">
      <w:pPr>
        <w:pStyle w:val="TOC2"/>
        <w:ind w:left="31680"/>
        <w:rPr>
          <w:rFonts w:ascii="仿宋" w:eastAsia="仿宋" w:hAnsi="仿宋"/>
          <w:noProof/>
          <w:sz w:val="28"/>
          <w:szCs w:val="28"/>
        </w:rPr>
      </w:pPr>
      <w:hyperlink w:anchor="_Toc15396605" w:history="1">
        <w:r w:rsidRPr="00834512">
          <w:rPr>
            <w:rStyle w:val="Hyperlink"/>
            <w:rFonts w:ascii="仿宋" w:eastAsia="仿宋" w:hAnsi="仿宋" w:cs="仿宋" w:hint="eastAsia"/>
            <w:noProof/>
            <w:sz w:val="28"/>
            <w:szCs w:val="28"/>
          </w:rPr>
          <w:t>三、支出决算情况说明</w:t>
        </w:r>
        <w:r w:rsidRPr="00834512">
          <w:rPr>
            <w:rFonts w:ascii="仿宋" w:eastAsia="仿宋" w:hAnsi="仿宋"/>
            <w:noProof/>
            <w:webHidden/>
            <w:sz w:val="28"/>
            <w:szCs w:val="28"/>
          </w:rPr>
          <w:tab/>
        </w:r>
        <w:r>
          <w:rPr>
            <w:rFonts w:ascii="仿宋" w:eastAsia="仿宋" w:hAnsi="仿宋" w:cs="仿宋"/>
            <w:noProof/>
            <w:webHidden/>
            <w:sz w:val="28"/>
            <w:szCs w:val="28"/>
          </w:rPr>
          <w:t>9</w:t>
        </w:r>
      </w:hyperlink>
    </w:p>
    <w:p w:rsidR="00164007" w:rsidRPr="00834512" w:rsidRDefault="00164007" w:rsidP="00700233">
      <w:pPr>
        <w:pStyle w:val="TOC2"/>
        <w:ind w:left="31680"/>
        <w:rPr>
          <w:rFonts w:ascii="仿宋" w:eastAsia="仿宋" w:hAnsi="仿宋"/>
          <w:noProof/>
          <w:sz w:val="28"/>
          <w:szCs w:val="28"/>
        </w:rPr>
      </w:pPr>
      <w:hyperlink w:anchor="_Toc15396606" w:history="1">
        <w:r w:rsidRPr="00834512">
          <w:rPr>
            <w:rStyle w:val="Hyperlink"/>
            <w:rFonts w:ascii="仿宋" w:eastAsia="仿宋" w:hAnsi="仿宋" w:cs="仿宋" w:hint="eastAsia"/>
            <w:noProof/>
            <w:sz w:val="28"/>
            <w:szCs w:val="28"/>
          </w:rPr>
          <w:t>四、财政拨款收入支出决算总体情况说明</w:t>
        </w:r>
        <w:r w:rsidRPr="00834512">
          <w:rPr>
            <w:rFonts w:ascii="仿宋" w:eastAsia="仿宋" w:hAnsi="仿宋"/>
            <w:noProof/>
            <w:webHidden/>
            <w:sz w:val="28"/>
            <w:szCs w:val="28"/>
          </w:rPr>
          <w:tab/>
        </w:r>
        <w:r>
          <w:rPr>
            <w:rFonts w:ascii="仿宋" w:eastAsia="仿宋" w:hAnsi="仿宋" w:cs="仿宋"/>
            <w:noProof/>
            <w:webHidden/>
            <w:sz w:val="28"/>
            <w:szCs w:val="28"/>
          </w:rPr>
          <w:t>10</w:t>
        </w:r>
      </w:hyperlink>
    </w:p>
    <w:p w:rsidR="00164007" w:rsidRPr="00834512" w:rsidRDefault="00164007" w:rsidP="00700233">
      <w:pPr>
        <w:pStyle w:val="TOC2"/>
        <w:ind w:left="31680"/>
        <w:rPr>
          <w:rFonts w:ascii="仿宋" w:eastAsia="仿宋" w:hAnsi="仿宋"/>
          <w:noProof/>
          <w:sz w:val="28"/>
          <w:szCs w:val="28"/>
        </w:rPr>
      </w:pPr>
      <w:hyperlink w:anchor="_Toc15396607" w:history="1">
        <w:r w:rsidRPr="00834512">
          <w:rPr>
            <w:rStyle w:val="Hyperlink"/>
            <w:rFonts w:ascii="仿宋" w:eastAsia="仿宋" w:hAnsi="仿宋" w:cs="仿宋" w:hint="eastAsia"/>
            <w:noProof/>
            <w:sz w:val="28"/>
            <w:szCs w:val="28"/>
          </w:rPr>
          <w:t>五、一般公共预算财政拨款支出决算情况说明</w:t>
        </w:r>
        <w:r w:rsidRPr="00834512">
          <w:rPr>
            <w:rFonts w:ascii="仿宋" w:eastAsia="仿宋" w:hAnsi="仿宋"/>
            <w:noProof/>
            <w:webHidden/>
            <w:sz w:val="28"/>
            <w:szCs w:val="28"/>
          </w:rPr>
          <w:tab/>
        </w:r>
        <w:r>
          <w:rPr>
            <w:rFonts w:ascii="仿宋" w:eastAsia="仿宋" w:hAnsi="仿宋" w:cs="仿宋"/>
            <w:noProof/>
            <w:webHidden/>
            <w:sz w:val="28"/>
            <w:szCs w:val="28"/>
          </w:rPr>
          <w:t>11</w:t>
        </w:r>
      </w:hyperlink>
    </w:p>
    <w:p w:rsidR="00164007" w:rsidRPr="00834512" w:rsidRDefault="00164007" w:rsidP="00700233">
      <w:pPr>
        <w:pStyle w:val="TOC2"/>
        <w:ind w:left="31680"/>
        <w:rPr>
          <w:rFonts w:ascii="仿宋" w:eastAsia="仿宋" w:hAnsi="仿宋"/>
          <w:noProof/>
          <w:sz w:val="28"/>
          <w:szCs w:val="28"/>
        </w:rPr>
      </w:pPr>
      <w:hyperlink w:anchor="_Toc15396608" w:history="1">
        <w:r w:rsidRPr="00834512">
          <w:rPr>
            <w:rStyle w:val="Hyperlink"/>
            <w:rFonts w:ascii="仿宋" w:eastAsia="仿宋" w:hAnsi="仿宋" w:cs="仿宋" w:hint="eastAsia"/>
            <w:noProof/>
            <w:sz w:val="28"/>
            <w:szCs w:val="28"/>
          </w:rPr>
          <w:t>六、一般公共预算财政拨款基本支出决算情况说明</w:t>
        </w:r>
        <w:r w:rsidRPr="00834512">
          <w:rPr>
            <w:rFonts w:ascii="仿宋" w:eastAsia="仿宋" w:hAnsi="仿宋"/>
            <w:noProof/>
            <w:webHidden/>
            <w:sz w:val="28"/>
            <w:szCs w:val="28"/>
          </w:rPr>
          <w:tab/>
        </w:r>
        <w:r w:rsidRPr="00834512">
          <w:rPr>
            <w:rFonts w:ascii="仿宋" w:eastAsia="仿宋" w:hAnsi="仿宋" w:cs="仿宋"/>
            <w:noProof/>
            <w:webHidden/>
            <w:sz w:val="28"/>
            <w:szCs w:val="28"/>
          </w:rPr>
          <w:t>1</w:t>
        </w:r>
        <w:r>
          <w:rPr>
            <w:rFonts w:ascii="仿宋" w:eastAsia="仿宋" w:hAnsi="仿宋" w:cs="仿宋"/>
            <w:noProof/>
            <w:webHidden/>
            <w:sz w:val="28"/>
            <w:szCs w:val="28"/>
          </w:rPr>
          <w:t>5</w:t>
        </w:r>
      </w:hyperlink>
    </w:p>
    <w:p w:rsidR="00164007" w:rsidRPr="00834512" w:rsidRDefault="00164007" w:rsidP="00700233">
      <w:pPr>
        <w:pStyle w:val="TOC2"/>
        <w:ind w:left="31680"/>
        <w:rPr>
          <w:rFonts w:ascii="仿宋" w:eastAsia="仿宋" w:hAnsi="仿宋"/>
          <w:noProof/>
          <w:sz w:val="28"/>
          <w:szCs w:val="28"/>
        </w:rPr>
      </w:pPr>
      <w:hyperlink w:anchor="_Toc15396609" w:history="1">
        <w:r w:rsidRPr="00834512">
          <w:rPr>
            <w:rStyle w:val="Hyperlink"/>
            <w:rFonts w:ascii="仿宋" w:eastAsia="仿宋" w:hAnsi="仿宋" w:cs="仿宋" w:hint="eastAsia"/>
            <w:noProof/>
            <w:sz w:val="28"/>
            <w:szCs w:val="28"/>
          </w:rPr>
          <w:t>七、“三公”经费财政拨款支出决算情况说明</w:t>
        </w:r>
        <w:r w:rsidRPr="00834512">
          <w:rPr>
            <w:rFonts w:ascii="仿宋" w:eastAsia="仿宋" w:hAnsi="仿宋"/>
            <w:noProof/>
            <w:webHidden/>
            <w:sz w:val="28"/>
            <w:szCs w:val="28"/>
          </w:rPr>
          <w:tab/>
        </w:r>
        <w:r w:rsidRPr="00834512">
          <w:rPr>
            <w:rFonts w:ascii="仿宋" w:eastAsia="仿宋" w:hAnsi="仿宋" w:cs="仿宋"/>
            <w:noProof/>
            <w:webHidden/>
            <w:sz w:val="28"/>
            <w:szCs w:val="28"/>
          </w:rPr>
          <w:t>1</w:t>
        </w:r>
        <w:r>
          <w:rPr>
            <w:rFonts w:ascii="仿宋" w:eastAsia="仿宋" w:hAnsi="仿宋" w:cs="仿宋"/>
            <w:noProof/>
            <w:webHidden/>
            <w:sz w:val="28"/>
            <w:szCs w:val="28"/>
          </w:rPr>
          <w:t>6</w:t>
        </w:r>
      </w:hyperlink>
    </w:p>
    <w:p w:rsidR="00164007" w:rsidRPr="00834512" w:rsidRDefault="00164007" w:rsidP="00700233">
      <w:pPr>
        <w:pStyle w:val="TOC2"/>
        <w:ind w:left="31680"/>
        <w:rPr>
          <w:rFonts w:ascii="仿宋" w:eastAsia="仿宋" w:hAnsi="仿宋"/>
          <w:noProof/>
          <w:sz w:val="28"/>
          <w:szCs w:val="28"/>
        </w:rPr>
      </w:pPr>
      <w:hyperlink w:anchor="_Toc15396610" w:history="1">
        <w:r w:rsidRPr="00834512">
          <w:rPr>
            <w:rStyle w:val="Hyperlink"/>
            <w:rFonts w:ascii="仿宋" w:eastAsia="仿宋" w:hAnsi="仿宋" w:cs="仿宋" w:hint="eastAsia"/>
            <w:noProof/>
            <w:sz w:val="28"/>
            <w:szCs w:val="28"/>
          </w:rPr>
          <w:t>八、政府性基金预算支出决算情况说明</w:t>
        </w:r>
        <w:r w:rsidRPr="00834512">
          <w:rPr>
            <w:rFonts w:ascii="仿宋" w:eastAsia="仿宋" w:hAnsi="仿宋"/>
            <w:noProof/>
            <w:webHidden/>
            <w:sz w:val="28"/>
            <w:szCs w:val="28"/>
          </w:rPr>
          <w:tab/>
        </w:r>
        <w:r>
          <w:rPr>
            <w:rFonts w:ascii="仿宋" w:eastAsia="仿宋" w:hAnsi="仿宋" w:cs="仿宋"/>
            <w:noProof/>
            <w:webHidden/>
            <w:sz w:val="28"/>
            <w:szCs w:val="28"/>
          </w:rPr>
          <w:t>18</w:t>
        </w:r>
      </w:hyperlink>
    </w:p>
    <w:p w:rsidR="00164007" w:rsidRPr="00834512" w:rsidRDefault="00164007" w:rsidP="00700233">
      <w:pPr>
        <w:pStyle w:val="TOC2"/>
        <w:ind w:left="31680"/>
        <w:rPr>
          <w:rFonts w:ascii="仿宋" w:eastAsia="仿宋" w:hAnsi="仿宋"/>
          <w:sz w:val="28"/>
          <w:szCs w:val="28"/>
        </w:rPr>
      </w:pPr>
      <w:hyperlink w:anchor="_Toc15396611" w:history="1">
        <w:r w:rsidRPr="00834512">
          <w:rPr>
            <w:rStyle w:val="Hyperlink"/>
            <w:rFonts w:ascii="仿宋" w:eastAsia="仿宋" w:hAnsi="仿宋" w:cs="仿宋" w:hint="eastAsia"/>
            <w:noProof/>
            <w:sz w:val="28"/>
            <w:szCs w:val="28"/>
          </w:rPr>
          <w:t>九、国有资本经营预算支出决算情况说明</w:t>
        </w:r>
        <w:r w:rsidRPr="00834512">
          <w:rPr>
            <w:rFonts w:ascii="仿宋" w:eastAsia="仿宋" w:hAnsi="仿宋"/>
            <w:noProof/>
            <w:webHidden/>
            <w:sz w:val="28"/>
            <w:szCs w:val="28"/>
          </w:rPr>
          <w:tab/>
        </w:r>
        <w:r w:rsidRPr="00834512">
          <w:rPr>
            <w:rFonts w:ascii="仿宋" w:eastAsia="仿宋" w:hAnsi="仿宋" w:cs="仿宋"/>
            <w:noProof/>
            <w:webHidden/>
            <w:sz w:val="28"/>
            <w:szCs w:val="28"/>
          </w:rPr>
          <w:fldChar w:fldCharType="begin"/>
        </w:r>
        <w:r w:rsidRPr="00834512">
          <w:rPr>
            <w:rFonts w:ascii="仿宋" w:eastAsia="仿宋" w:hAnsi="仿宋" w:cs="仿宋"/>
            <w:noProof/>
            <w:webHidden/>
            <w:sz w:val="28"/>
            <w:szCs w:val="28"/>
          </w:rPr>
          <w:instrText xml:space="preserve"> PAGEREF _Toc15396611 \h </w:instrText>
        </w:r>
        <w:r w:rsidRPr="00834512">
          <w:rPr>
            <w:rFonts w:ascii="仿宋" w:eastAsia="仿宋" w:hAnsi="仿宋"/>
            <w:noProof/>
            <w:webHidden/>
            <w:sz w:val="28"/>
            <w:szCs w:val="28"/>
          </w:rPr>
        </w:r>
        <w:r w:rsidRPr="00834512">
          <w:rPr>
            <w:rFonts w:ascii="仿宋" w:eastAsia="仿宋" w:hAnsi="仿宋" w:cs="仿宋"/>
            <w:noProof/>
            <w:webHidden/>
            <w:sz w:val="28"/>
            <w:szCs w:val="28"/>
          </w:rPr>
          <w:fldChar w:fldCharType="separate"/>
        </w:r>
        <w:r>
          <w:rPr>
            <w:rFonts w:ascii="仿宋" w:eastAsia="仿宋" w:hAnsi="仿宋" w:cs="仿宋"/>
            <w:noProof/>
            <w:webHidden/>
            <w:sz w:val="28"/>
            <w:szCs w:val="28"/>
          </w:rPr>
          <w:t>17</w:t>
        </w:r>
        <w:r w:rsidRPr="00834512">
          <w:rPr>
            <w:rFonts w:ascii="仿宋" w:eastAsia="仿宋" w:hAnsi="仿宋" w:cs="仿宋"/>
            <w:noProof/>
            <w:webHidden/>
            <w:sz w:val="28"/>
            <w:szCs w:val="28"/>
          </w:rPr>
          <w:fldChar w:fldCharType="end"/>
        </w:r>
      </w:hyperlink>
    </w:p>
    <w:p w:rsidR="00164007" w:rsidRPr="00834512" w:rsidRDefault="00164007" w:rsidP="00700233">
      <w:pPr>
        <w:pStyle w:val="TOC2"/>
        <w:ind w:left="31680"/>
        <w:rPr>
          <w:rFonts w:ascii="仿宋" w:eastAsia="仿宋" w:hAnsi="仿宋"/>
          <w:noProof/>
          <w:sz w:val="28"/>
          <w:szCs w:val="28"/>
        </w:rPr>
      </w:pPr>
      <w:hyperlink w:anchor="_Toc15396612" w:history="1">
        <w:r w:rsidRPr="00834512">
          <w:rPr>
            <w:rStyle w:val="Hyperlink"/>
            <w:rFonts w:ascii="仿宋" w:eastAsia="仿宋" w:hAnsi="仿宋" w:cs="仿宋" w:hint="eastAsia"/>
            <w:noProof/>
            <w:sz w:val="28"/>
            <w:szCs w:val="28"/>
          </w:rPr>
          <w:t>十、其他重要事项的情况说明</w:t>
        </w:r>
        <w:r w:rsidRPr="00834512">
          <w:rPr>
            <w:rFonts w:ascii="仿宋" w:eastAsia="仿宋" w:hAnsi="仿宋"/>
            <w:noProof/>
            <w:webHidden/>
            <w:sz w:val="28"/>
            <w:szCs w:val="28"/>
          </w:rPr>
          <w:tab/>
        </w:r>
        <w:r>
          <w:rPr>
            <w:rFonts w:ascii="仿宋" w:eastAsia="仿宋" w:hAnsi="仿宋" w:cs="仿宋"/>
            <w:noProof/>
            <w:webHidden/>
            <w:sz w:val="28"/>
            <w:szCs w:val="28"/>
          </w:rPr>
          <w:t>17</w:t>
        </w:r>
      </w:hyperlink>
    </w:p>
    <w:p w:rsidR="00164007" w:rsidRPr="00834512" w:rsidRDefault="00164007" w:rsidP="00834512">
      <w:pPr>
        <w:pStyle w:val="TOC1"/>
        <w:rPr>
          <w:rFonts w:cs="Times New Roman"/>
        </w:rPr>
      </w:pPr>
      <w:hyperlink w:anchor="_Toc15396613" w:history="1">
        <w:r w:rsidRPr="00834512">
          <w:rPr>
            <w:rStyle w:val="Hyperlink"/>
            <w:rFonts w:hint="eastAsia"/>
            <w:kern w:val="44"/>
          </w:rPr>
          <w:t>第三部分</w:t>
        </w:r>
        <w:r w:rsidRPr="00834512">
          <w:rPr>
            <w:rStyle w:val="Hyperlink"/>
            <w:rFonts w:hint="eastAsia"/>
          </w:rPr>
          <w:t>名</w:t>
        </w:r>
        <w:r w:rsidRPr="00834512">
          <w:rPr>
            <w:rStyle w:val="Hyperlink"/>
            <w:rFonts w:hint="eastAsia"/>
            <w:kern w:val="44"/>
          </w:rPr>
          <w:t>词解释</w:t>
        </w:r>
        <w:r w:rsidRPr="00834512">
          <w:rPr>
            <w:rFonts w:cs="Times New Roman"/>
            <w:webHidden/>
          </w:rPr>
          <w:tab/>
        </w:r>
        <w:r>
          <w:rPr>
            <w:webHidden/>
          </w:rPr>
          <w:t>24</w:t>
        </w:r>
      </w:hyperlink>
    </w:p>
    <w:p w:rsidR="00164007" w:rsidRPr="00834512" w:rsidRDefault="00164007" w:rsidP="00834512">
      <w:pPr>
        <w:pStyle w:val="TOC1"/>
        <w:rPr>
          <w:rFonts w:cs="Times New Roman"/>
        </w:rPr>
      </w:pPr>
      <w:hyperlink w:anchor="_Toc15396614" w:history="1">
        <w:r w:rsidRPr="00834512">
          <w:rPr>
            <w:rStyle w:val="Hyperlink"/>
            <w:rFonts w:hint="eastAsia"/>
          </w:rPr>
          <w:t>第</w:t>
        </w:r>
        <w:r w:rsidRPr="00834512">
          <w:rPr>
            <w:rStyle w:val="Hyperlink"/>
            <w:rFonts w:hint="eastAsia"/>
            <w:kern w:val="44"/>
          </w:rPr>
          <w:t>四部分附件</w:t>
        </w:r>
        <w:r w:rsidRPr="00834512">
          <w:rPr>
            <w:rFonts w:cs="Times New Roman"/>
            <w:webHidden/>
          </w:rPr>
          <w:tab/>
        </w:r>
        <w:r>
          <w:rPr>
            <w:webHidden/>
          </w:rPr>
          <w:t>29</w:t>
        </w:r>
      </w:hyperlink>
    </w:p>
    <w:p w:rsidR="00164007" w:rsidRPr="00834512" w:rsidRDefault="00164007" w:rsidP="00700233">
      <w:pPr>
        <w:pStyle w:val="TOC2"/>
        <w:ind w:left="31680"/>
        <w:rPr>
          <w:rFonts w:ascii="仿宋" w:eastAsia="仿宋" w:hAnsi="仿宋"/>
          <w:noProof/>
          <w:sz w:val="28"/>
          <w:szCs w:val="28"/>
        </w:rPr>
      </w:pPr>
      <w:hyperlink w:anchor="_Toc15396615" w:history="1">
        <w:r w:rsidRPr="00834512">
          <w:rPr>
            <w:rStyle w:val="Hyperlink"/>
            <w:rFonts w:ascii="仿宋" w:eastAsia="仿宋" w:hAnsi="仿宋" w:cs="仿宋" w:hint="eastAsia"/>
            <w:noProof/>
            <w:kern w:val="44"/>
            <w:sz w:val="28"/>
            <w:szCs w:val="28"/>
          </w:rPr>
          <w:t>附件</w:t>
        </w:r>
        <w:r w:rsidRPr="00834512">
          <w:rPr>
            <w:rStyle w:val="Hyperlink"/>
            <w:rFonts w:ascii="仿宋" w:eastAsia="仿宋" w:hAnsi="仿宋" w:cs="仿宋"/>
            <w:noProof/>
            <w:kern w:val="44"/>
            <w:sz w:val="28"/>
            <w:szCs w:val="28"/>
          </w:rPr>
          <w:t>1</w:t>
        </w:r>
        <w:r w:rsidRPr="00834512">
          <w:rPr>
            <w:rFonts w:ascii="仿宋" w:eastAsia="仿宋" w:hAnsi="仿宋"/>
            <w:noProof/>
            <w:webHidden/>
            <w:sz w:val="28"/>
            <w:szCs w:val="28"/>
          </w:rPr>
          <w:tab/>
        </w:r>
        <w:r>
          <w:rPr>
            <w:rFonts w:ascii="仿宋" w:eastAsia="仿宋" w:hAnsi="仿宋" w:cs="仿宋"/>
            <w:noProof/>
            <w:webHidden/>
            <w:sz w:val="28"/>
            <w:szCs w:val="28"/>
          </w:rPr>
          <w:t>29</w:t>
        </w:r>
      </w:hyperlink>
    </w:p>
    <w:p w:rsidR="00164007" w:rsidRPr="00834512" w:rsidRDefault="00164007" w:rsidP="00834512">
      <w:pPr>
        <w:pStyle w:val="TOC1"/>
        <w:rPr>
          <w:rFonts w:cs="Times New Roman"/>
        </w:rPr>
      </w:pPr>
      <w:hyperlink w:anchor="_Toc15396618" w:history="1">
        <w:r w:rsidRPr="00834512">
          <w:rPr>
            <w:rStyle w:val="Hyperlink"/>
            <w:rFonts w:hint="eastAsia"/>
          </w:rPr>
          <w:t>第</w:t>
        </w:r>
        <w:r w:rsidRPr="00834512">
          <w:rPr>
            <w:rStyle w:val="Hyperlink"/>
            <w:rFonts w:hint="eastAsia"/>
            <w:kern w:val="44"/>
          </w:rPr>
          <w:t>五部分附表</w:t>
        </w:r>
        <w:r w:rsidRPr="00834512">
          <w:rPr>
            <w:rFonts w:cs="Times New Roman"/>
            <w:webHidden/>
          </w:rPr>
          <w:tab/>
        </w:r>
        <w:r>
          <w:rPr>
            <w:webHidden/>
          </w:rPr>
          <w:t>33</w:t>
        </w:r>
      </w:hyperlink>
    </w:p>
    <w:p w:rsidR="00164007" w:rsidRPr="00834512" w:rsidRDefault="00164007" w:rsidP="00700233">
      <w:pPr>
        <w:pStyle w:val="TOC2"/>
        <w:ind w:left="31680"/>
        <w:rPr>
          <w:rFonts w:ascii="仿宋" w:eastAsia="仿宋" w:hAnsi="仿宋"/>
          <w:noProof/>
          <w:sz w:val="28"/>
          <w:szCs w:val="28"/>
        </w:rPr>
      </w:pPr>
      <w:r w:rsidRPr="00834512">
        <w:rPr>
          <w:rFonts w:ascii="仿宋" w:eastAsia="仿宋" w:hAnsi="仿宋" w:cs="仿宋" w:hint="eastAsia"/>
          <w:sz w:val="28"/>
          <w:szCs w:val="28"/>
        </w:rPr>
        <w:t>一、</w:t>
      </w:r>
      <w:hyperlink w:anchor="_Toc15396619" w:history="1">
        <w:r w:rsidRPr="00834512">
          <w:rPr>
            <w:rStyle w:val="Hyperlink"/>
            <w:rFonts w:ascii="仿宋" w:eastAsia="仿宋" w:hAnsi="仿宋" w:cs="仿宋" w:hint="eastAsia"/>
            <w:noProof/>
            <w:sz w:val="28"/>
            <w:szCs w:val="28"/>
          </w:rPr>
          <w:t>收入支出决算总表</w:t>
        </w:r>
        <w:r w:rsidRPr="00834512">
          <w:rPr>
            <w:rFonts w:ascii="仿宋" w:eastAsia="仿宋" w:hAnsi="仿宋"/>
            <w:noProof/>
            <w:webHidden/>
            <w:sz w:val="28"/>
            <w:szCs w:val="28"/>
          </w:rPr>
          <w:tab/>
        </w:r>
        <w:r>
          <w:rPr>
            <w:rFonts w:ascii="仿宋" w:eastAsia="仿宋" w:hAnsi="仿宋" w:cs="仿宋"/>
            <w:noProof/>
            <w:webHidden/>
            <w:sz w:val="28"/>
            <w:szCs w:val="28"/>
          </w:rPr>
          <w:t>34</w:t>
        </w:r>
      </w:hyperlink>
    </w:p>
    <w:p w:rsidR="00164007" w:rsidRPr="00834512" w:rsidRDefault="00164007" w:rsidP="00700233">
      <w:pPr>
        <w:pStyle w:val="TOC2"/>
        <w:ind w:left="31680"/>
        <w:rPr>
          <w:rFonts w:ascii="仿宋" w:eastAsia="仿宋" w:hAnsi="仿宋"/>
          <w:noProof/>
          <w:sz w:val="28"/>
          <w:szCs w:val="28"/>
        </w:rPr>
      </w:pPr>
      <w:r w:rsidRPr="00834512">
        <w:rPr>
          <w:rFonts w:ascii="仿宋" w:eastAsia="仿宋" w:hAnsi="仿宋" w:cs="仿宋" w:hint="eastAsia"/>
          <w:sz w:val="28"/>
          <w:szCs w:val="28"/>
        </w:rPr>
        <w:t>二、</w:t>
      </w:r>
      <w:hyperlink w:anchor="_Toc15396620" w:history="1">
        <w:r w:rsidRPr="00834512">
          <w:rPr>
            <w:rStyle w:val="Hyperlink"/>
            <w:rFonts w:ascii="仿宋" w:eastAsia="仿宋" w:hAnsi="仿宋" w:cs="仿宋" w:hint="eastAsia"/>
            <w:noProof/>
            <w:sz w:val="28"/>
            <w:szCs w:val="28"/>
          </w:rPr>
          <w:t>收入总表</w:t>
        </w:r>
        <w:r w:rsidRPr="00834512">
          <w:rPr>
            <w:rFonts w:ascii="仿宋" w:eastAsia="仿宋" w:hAnsi="仿宋"/>
            <w:noProof/>
            <w:webHidden/>
            <w:sz w:val="28"/>
            <w:szCs w:val="28"/>
          </w:rPr>
          <w:tab/>
        </w:r>
        <w:r>
          <w:rPr>
            <w:rFonts w:ascii="仿宋" w:eastAsia="仿宋" w:hAnsi="仿宋" w:cs="仿宋"/>
            <w:noProof/>
            <w:webHidden/>
            <w:sz w:val="28"/>
            <w:szCs w:val="28"/>
          </w:rPr>
          <w:t>34</w:t>
        </w:r>
      </w:hyperlink>
    </w:p>
    <w:p w:rsidR="00164007" w:rsidRPr="00834512" w:rsidRDefault="00164007" w:rsidP="00700233">
      <w:pPr>
        <w:pStyle w:val="TOC2"/>
        <w:ind w:left="31680"/>
        <w:rPr>
          <w:rFonts w:ascii="仿宋" w:eastAsia="仿宋" w:hAnsi="仿宋"/>
          <w:noProof/>
          <w:sz w:val="28"/>
          <w:szCs w:val="28"/>
        </w:rPr>
      </w:pPr>
      <w:r w:rsidRPr="00834512">
        <w:rPr>
          <w:rFonts w:ascii="仿宋" w:eastAsia="仿宋" w:hAnsi="仿宋" w:cs="仿宋" w:hint="eastAsia"/>
          <w:sz w:val="28"/>
          <w:szCs w:val="28"/>
        </w:rPr>
        <w:t>三、</w:t>
      </w:r>
      <w:hyperlink w:anchor="_Toc15396621" w:history="1">
        <w:r w:rsidRPr="00834512">
          <w:rPr>
            <w:rStyle w:val="Hyperlink"/>
            <w:rFonts w:ascii="仿宋" w:eastAsia="仿宋" w:hAnsi="仿宋" w:cs="仿宋" w:hint="eastAsia"/>
            <w:noProof/>
            <w:sz w:val="28"/>
            <w:szCs w:val="28"/>
          </w:rPr>
          <w:t>支出总表</w:t>
        </w:r>
        <w:r w:rsidRPr="00834512">
          <w:rPr>
            <w:rFonts w:ascii="仿宋" w:eastAsia="仿宋" w:hAnsi="仿宋"/>
            <w:noProof/>
            <w:webHidden/>
            <w:sz w:val="28"/>
            <w:szCs w:val="28"/>
          </w:rPr>
          <w:tab/>
        </w:r>
        <w:r>
          <w:rPr>
            <w:rFonts w:ascii="仿宋" w:eastAsia="仿宋" w:hAnsi="仿宋" w:cs="仿宋"/>
            <w:noProof/>
            <w:webHidden/>
            <w:sz w:val="28"/>
            <w:szCs w:val="28"/>
          </w:rPr>
          <w:t>34</w:t>
        </w:r>
      </w:hyperlink>
    </w:p>
    <w:p w:rsidR="00164007" w:rsidRPr="00834512" w:rsidRDefault="00164007" w:rsidP="00700233">
      <w:pPr>
        <w:pStyle w:val="TOC2"/>
        <w:ind w:left="31680"/>
        <w:rPr>
          <w:rFonts w:ascii="仿宋" w:eastAsia="仿宋" w:hAnsi="仿宋"/>
          <w:noProof/>
          <w:sz w:val="28"/>
          <w:szCs w:val="28"/>
        </w:rPr>
      </w:pPr>
      <w:r w:rsidRPr="00834512">
        <w:rPr>
          <w:rFonts w:ascii="仿宋" w:eastAsia="仿宋" w:hAnsi="仿宋" w:cs="仿宋" w:hint="eastAsia"/>
          <w:sz w:val="28"/>
          <w:szCs w:val="28"/>
        </w:rPr>
        <w:t>四、</w:t>
      </w:r>
      <w:hyperlink w:anchor="_Toc15396622" w:history="1">
        <w:r w:rsidRPr="00834512">
          <w:rPr>
            <w:rStyle w:val="Hyperlink"/>
            <w:rFonts w:ascii="仿宋" w:eastAsia="仿宋" w:hAnsi="仿宋" w:cs="仿宋" w:hint="eastAsia"/>
            <w:noProof/>
            <w:sz w:val="28"/>
            <w:szCs w:val="28"/>
          </w:rPr>
          <w:t>财政拨款收入支出决算总表</w:t>
        </w:r>
        <w:r w:rsidRPr="00834512">
          <w:rPr>
            <w:rFonts w:ascii="仿宋" w:eastAsia="仿宋" w:hAnsi="仿宋"/>
            <w:noProof/>
            <w:webHidden/>
            <w:sz w:val="28"/>
            <w:szCs w:val="28"/>
          </w:rPr>
          <w:tab/>
        </w:r>
        <w:r>
          <w:rPr>
            <w:rFonts w:ascii="仿宋" w:eastAsia="仿宋" w:hAnsi="仿宋" w:cs="仿宋"/>
            <w:noProof/>
            <w:webHidden/>
            <w:sz w:val="28"/>
            <w:szCs w:val="28"/>
          </w:rPr>
          <w:t>34</w:t>
        </w:r>
      </w:hyperlink>
    </w:p>
    <w:p w:rsidR="00164007" w:rsidRPr="00834512" w:rsidRDefault="00164007" w:rsidP="00700233">
      <w:pPr>
        <w:pStyle w:val="TOC2"/>
        <w:ind w:left="31680"/>
        <w:rPr>
          <w:rFonts w:ascii="仿宋" w:eastAsia="仿宋" w:hAnsi="仿宋"/>
          <w:noProof/>
          <w:sz w:val="28"/>
          <w:szCs w:val="28"/>
        </w:rPr>
      </w:pPr>
      <w:r w:rsidRPr="00834512">
        <w:rPr>
          <w:rFonts w:ascii="仿宋" w:eastAsia="仿宋" w:hAnsi="仿宋" w:cs="仿宋" w:hint="eastAsia"/>
          <w:sz w:val="28"/>
          <w:szCs w:val="28"/>
        </w:rPr>
        <w:t>五、</w:t>
      </w:r>
      <w:hyperlink w:anchor="_Toc15396623" w:history="1">
        <w:r w:rsidRPr="00834512">
          <w:rPr>
            <w:rFonts w:ascii="仿宋" w:eastAsia="仿宋" w:hAnsi="仿宋" w:cs="仿宋" w:hint="eastAsia"/>
            <w:sz w:val="28"/>
            <w:szCs w:val="28"/>
          </w:rPr>
          <w:t>财政拨款支出决算明细表</w:t>
        </w:r>
        <w:r w:rsidRPr="00834512">
          <w:rPr>
            <w:rFonts w:ascii="仿宋" w:eastAsia="仿宋" w:hAnsi="仿宋"/>
            <w:noProof/>
            <w:webHidden/>
            <w:sz w:val="28"/>
            <w:szCs w:val="28"/>
          </w:rPr>
          <w:tab/>
        </w:r>
        <w:r>
          <w:rPr>
            <w:rFonts w:ascii="仿宋" w:eastAsia="仿宋" w:hAnsi="仿宋" w:cs="仿宋"/>
            <w:noProof/>
            <w:webHidden/>
            <w:sz w:val="28"/>
            <w:szCs w:val="28"/>
          </w:rPr>
          <w:t>34</w:t>
        </w:r>
      </w:hyperlink>
    </w:p>
    <w:p w:rsidR="00164007" w:rsidRPr="00834512" w:rsidRDefault="00164007" w:rsidP="00700233">
      <w:pPr>
        <w:pStyle w:val="TOC2"/>
        <w:ind w:left="31680"/>
        <w:rPr>
          <w:rFonts w:ascii="仿宋" w:eastAsia="仿宋" w:hAnsi="仿宋"/>
          <w:noProof/>
          <w:sz w:val="28"/>
          <w:szCs w:val="28"/>
        </w:rPr>
      </w:pPr>
      <w:r w:rsidRPr="00834512">
        <w:rPr>
          <w:rFonts w:ascii="仿宋" w:eastAsia="仿宋" w:hAnsi="仿宋" w:cs="仿宋" w:hint="eastAsia"/>
          <w:sz w:val="28"/>
          <w:szCs w:val="28"/>
        </w:rPr>
        <w:t>六、</w:t>
      </w:r>
      <w:hyperlink w:anchor="_Toc15396624" w:history="1">
        <w:r w:rsidRPr="00834512">
          <w:rPr>
            <w:rStyle w:val="Hyperlink"/>
            <w:rFonts w:ascii="仿宋" w:eastAsia="仿宋" w:hAnsi="仿宋" w:cs="仿宋" w:hint="eastAsia"/>
            <w:noProof/>
            <w:sz w:val="28"/>
            <w:szCs w:val="28"/>
          </w:rPr>
          <w:t>一般公共预算财政拨款支出决算表</w:t>
        </w:r>
        <w:r w:rsidRPr="00834512">
          <w:rPr>
            <w:rFonts w:ascii="仿宋" w:eastAsia="仿宋" w:hAnsi="仿宋"/>
            <w:noProof/>
            <w:webHidden/>
            <w:sz w:val="28"/>
            <w:szCs w:val="28"/>
          </w:rPr>
          <w:tab/>
        </w:r>
        <w:r>
          <w:rPr>
            <w:rFonts w:ascii="仿宋" w:eastAsia="仿宋" w:hAnsi="仿宋" w:cs="仿宋"/>
            <w:noProof/>
            <w:webHidden/>
            <w:sz w:val="28"/>
            <w:szCs w:val="28"/>
          </w:rPr>
          <w:t>34</w:t>
        </w:r>
      </w:hyperlink>
    </w:p>
    <w:p w:rsidR="00164007" w:rsidRPr="00834512" w:rsidRDefault="00164007" w:rsidP="00700233">
      <w:pPr>
        <w:pStyle w:val="TOC2"/>
        <w:ind w:left="31680"/>
        <w:rPr>
          <w:rFonts w:ascii="仿宋" w:eastAsia="仿宋" w:hAnsi="仿宋"/>
          <w:noProof/>
          <w:sz w:val="28"/>
          <w:szCs w:val="28"/>
        </w:rPr>
      </w:pPr>
      <w:r w:rsidRPr="00834512">
        <w:rPr>
          <w:rFonts w:ascii="仿宋" w:eastAsia="仿宋" w:hAnsi="仿宋" w:cs="仿宋" w:hint="eastAsia"/>
          <w:sz w:val="28"/>
          <w:szCs w:val="28"/>
        </w:rPr>
        <w:t>七、</w:t>
      </w:r>
      <w:hyperlink w:anchor="_Toc15396625" w:history="1">
        <w:r w:rsidRPr="00834512">
          <w:rPr>
            <w:rStyle w:val="Hyperlink"/>
            <w:rFonts w:ascii="仿宋" w:eastAsia="仿宋" w:hAnsi="仿宋" w:cs="仿宋" w:hint="eastAsia"/>
            <w:noProof/>
            <w:sz w:val="28"/>
            <w:szCs w:val="28"/>
          </w:rPr>
          <w:t>一般公共预算财政拨款支出决算明细表</w:t>
        </w:r>
        <w:r w:rsidRPr="00834512">
          <w:rPr>
            <w:rFonts w:ascii="仿宋" w:eastAsia="仿宋" w:hAnsi="仿宋"/>
            <w:noProof/>
            <w:webHidden/>
            <w:sz w:val="28"/>
            <w:szCs w:val="28"/>
          </w:rPr>
          <w:tab/>
        </w:r>
        <w:r>
          <w:rPr>
            <w:rFonts w:ascii="仿宋" w:eastAsia="仿宋" w:hAnsi="仿宋" w:cs="仿宋"/>
            <w:noProof/>
            <w:webHidden/>
            <w:sz w:val="28"/>
            <w:szCs w:val="28"/>
          </w:rPr>
          <w:t>34</w:t>
        </w:r>
      </w:hyperlink>
    </w:p>
    <w:p w:rsidR="00164007" w:rsidRPr="00834512" w:rsidRDefault="00164007" w:rsidP="00700233">
      <w:pPr>
        <w:pStyle w:val="TOC2"/>
        <w:ind w:left="31680"/>
        <w:rPr>
          <w:rFonts w:ascii="仿宋" w:eastAsia="仿宋" w:hAnsi="仿宋"/>
          <w:noProof/>
          <w:sz w:val="28"/>
          <w:szCs w:val="28"/>
        </w:rPr>
      </w:pPr>
      <w:r w:rsidRPr="00834512">
        <w:rPr>
          <w:rFonts w:ascii="仿宋" w:eastAsia="仿宋" w:hAnsi="仿宋" w:cs="仿宋" w:hint="eastAsia"/>
          <w:sz w:val="28"/>
          <w:szCs w:val="28"/>
        </w:rPr>
        <w:t>八、</w:t>
      </w:r>
      <w:hyperlink w:anchor="_Toc15396626" w:history="1">
        <w:r w:rsidRPr="00834512">
          <w:rPr>
            <w:rStyle w:val="Hyperlink"/>
            <w:rFonts w:ascii="仿宋" w:eastAsia="仿宋" w:hAnsi="仿宋" w:cs="仿宋" w:hint="eastAsia"/>
            <w:noProof/>
            <w:sz w:val="28"/>
            <w:szCs w:val="28"/>
          </w:rPr>
          <w:t>一般公共预算财政拨款基本支出决算表</w:t>
        </w:r>
        <w:r w:rsidRPr="00834512">
          <w:rPr>
            <w:rFonts w:ascii="仿宋" w:eastAsia="仿宋" w:hAnsi="仿宋"/>
            <w:noProof/>
            <w:webHidden/>
            <w:sz w:val="28"/>
            <w:szCs w:val="28"/>
          </w:rPr>
          <w:tab/>
        </w:r>
        <w:r>
          <w:rPr>
            <w:rFonts w:ascii="仿宋" w:eastAsia="仿宋" w:hAnsi="仿宋" w:cs="仿宋"/>
            <w:noProof/>
            <w:webHidden/>
            <w:sz w:val="28"/>
            <w:szCs w:val="28"/>
          </w:rPr>
          <w:t>34</w:t>
        </w:r>
      </w:hyperlink>
    </w:p>
    <w:p w:rsidR="00164007" w:rsidRPr="00834512" w:rsidRDefault="00164007" w:rsidP="00700233">
      <w:pPr>
        <w:pStyle w:val="TOC2"/>
        <w:ind w:left="31680"/>
        <w:rPr>
          <w:rFonts w:ascii="仿宋" w:eastAsia="仿宋" w:hAnsi="仿宋"/>
          <w:noProof/>
          <w:sz w:val="28"/>
          <w:szCs w:val="28"/>
        </w:rPr>
      </w:pPr>
      <w:r w:rsidRPr="00834512">
        <w:rPr>
          <w:rFonts w:ascii="仿宋" w:eastAsia="仿宋" w:hAnsi="仿宋" w:cs="仿宋" w:hint="eastAsia"/>
          <w:sz w:val="28"/>
          <w:szCs w:val="28"/>
        </w:rPr>
        <w:t>九、</w:t>
      </w:r>
      <w:hyperlink w:anchor="_Toc15396627" w:history="1">
        <w:r w:rsidRPr="00834512">
          <w:rPr>
            <w:rStyle w:val="Hyperlink"/>
            <w:rFonts w:ascii="仿宋" w:eastAsia="仿宋" w:hAnsi="仿宋" w:cs="仿宋" w:hint="eastAsia"/>
            <w:noProof/>
            <w:sz w:val="28"/>
            <w:szCs w:val="28"/>
          </w:rPr>
          <w:t>一般公共预算财政拨款项目支出决算表</w:t>
        </w:r>
        <w:r w:rsidRPr="00834512">
          <w:rPr>
            <w:rFonts w:ascii="仿宋" w:eastAsia="仿宋" w:hAnsi="仿宋"/>
            <w:noProof/>
            <w:webHidden/>
            <w:sz w:val="28"/>
            <w:szCs w:val="28"/>
          </w:rPr>
          <w:tab/>
        </w:r>
        <w:r>
          <w:rPr>
            <w:rFonts w:ascii="仿宋" w:eastAsia="仿宋" w:hAnsi="仿宋" w:cs="仿宋"/>
            <w:noProof/>
            <w:webHidden/>
            <w:sz w:val="28"/>
            <w:szCs w:val="28"/>
          </w:rPr>
          <w:t>34</w:t>
        </w:r>
      </w:hyperlink>
    </w:p>
    <w:p w:rsidR="00164007" w:rsidRPr="00834512" w:rsidRDefault="00164007" w:rsidP="00700233">
      <w:pPr>
        <w:pStyle w:val="TOC2"/>
        <w:ind w:left="31680"/>
        <w:rPr>
          <w:rFonts w:ascii="仿宋" w:eastAsia="仿宋" w:hAnsi="仿宋"/>
          <w:noProof/>
          <w:sz w:val="28"/>
          <w:szCs w:val="28"/>
        </w:rPr>
      </w:pPr>
      <w:r w:rsidRPr="00834512">
        <w:rPr>
          <w:rFonts w:ascii="仿宋" w:eastAsia="仿宋" w:hAnsi="仿宋" w:cs="仿宋" w:hint="eastAsia"/>
          <w:sz w:val="28"/>
          <w:szCs w:val="28"/>
        </w:rPr>
        <w:t>十、</w:t>
      </w:r>
      <w:hyperlink w:anchor="_Toc15396628" w:history="1">
        <w:r w:rsidRPr="00834512">
          <w:rPr>
            <w:rStyle w:val="Hyperlink"/>
            <w:rFonts w:ascii="仿宋" w:eastAsia="仿宋" w:hAnsi="仿宋" w:cs="仿宋" w:hint="eastAsia"/>
            <w:noProof/>
            <w:sz w:val="28"/>
            <w:szCs w:val="28"/>
          </w:rPr>
          <w:t>一般公共预算财政拨款“三公”经费支出决算表</w:t>
        </w:r>
        <w:r w:rsidRPr="00834512">
          <w:rPr>
            <w:rFonts w:ascii="仿宋" w:eastAsia="仿宋" w:hAnsi="仿宋"/>
            <w:noProof/>
            <w:webHidden/>
            <w:sz w:val="28"/>
            <w:szCs w:val="28"/>
          </w:rPr>
          <w:tab/>
        </w:r>
        <w:r>
          <w:rPr>
            <w:rFonts w:ascii="仿宋" w:eastAsia="仿宋" w:hAnsi="仿宋" w:cs="仿宋"/>
            <w:noProof/>
            <w:webHidden/>
            <w:sz w:val="28"/>
            <w:szCs w:val="28"/>
          </w:rPr>
          <w:t>34</w:t>
        </w:r>
      </w:hyperlink>
    </w:p>
    <w:p w:rsidR="00164007" w:rsidRPr="00834512" w:rsidRDefault="00164007" w:rsidP="00700233">
      <w:pPr>
        <w:pStyle w:val="TOC2"/>
        <w:ind w:left="31680"/>
        <w:rPr>
          <w:rFonts w:ascii="仿宋" w:eastAsia="仿宋" w:hAnsi="仿宋"/>
          <w:noProof/>
          <w:sz w:val="28"/>
          <w:szCs w:val="28"/>
        </w:rPr>
      </w:pPr>
      <w:r w:rsidRPr="00834512">
        <w:rPr>
          <w:rFonts w:ascii="仿宋" w:eastAsia="仿宋" w:hAnsi="仿宋" w:cs="仿宋" w:hint="eastAsia"/>
          <w:sz w:val="28"/>
          <w:szCs w:val="28"/>
        </w:rPr>
        <w:t>十一、</w:t>
      </w:r>
      <w:hyperlink w:anchor="_Toc15396629" w:history="1">
        <w:r w:rsidRPr="00834512">
          <w:rPr>
            <w:rStyle w:val="Hyperlink"/>
            <w:rFonts w:ascii="仿宋" w:eastAsia="仿宋" w:hAnsi="仿宋" w:cs="仿宋" w:hint="eastAsia"/>
            <w:noProof/>
            <w:sz w:val="28"/>
            <w:szCs w:val="28"/>
          </w:rPr>
          <w:t>政府性基金预算财政拨款收入支出决算表</w:t>
        </w:r>
        <w:r w:rsidRPr="00834512">
          <w:rPr>
            <w:rFonts w:ascii="仿宋" w:eastAsia="仿宋" w:hAnsi="仿宋"/>
            <w:noProof/>
            <w:webHidden/>
            <w:sz w:val="28"/>
            <w:szCs w:val="28"/>
          </w:rPr>
          <w:tab/>
        </w:r>
        <w:r>
          <w:rPr>
            <w:rFonts w:ascii="仿宋" w:eastAsia="仿宋" w:hAnsi="仿宋" w:cs="仿宋"/>
            <w:noProof/>
            <w:webHidden/>
            <w:sz w:val="28"/>
            <w:szCs w:val="28"/>
          </w:rPr>
          <w:t>34</w:t>
        </w:r>
      </w:hyperlink>
    </w:p>
    <w:p w:rsidR="00164007" w:rsidRPr="00834512" w:rsidRDefault="00164007" w:rsidP="00700233">
      <w:pPr>
        <w:pStyle w:val="TOC2"/>
        <w:ind w:left="31680"/>
        <w:rPr>
          <w:rFonts w:ascii="仿宋" w:eastAsia="仿宋" w:hAnsi="仿宋"/>
          <w:noProof/>
          <w:sz w:val="28"/>
          <w:szCs w:val="28"/>
        </w:rPr>
      </w:pPr>
      <w:r w:rsidRPr="00834512">
        <w:rPr>
          <w:rFonts w:ascii="仿宋" w:eastAsia="仿宋" w:hAnsi="仿宋" w:cs="仿宋" w:hint="eastAsia"/>
          <w:sz w:val="28"/>
          <w:szCs w:val="28"/>
        </w:rPr>
        <w:t>十二、</w:t>
      </w:r>
      <w:hyperlink w:anchor="_Toc15396630" w:history="1">
        <w:r w:rsidRPr="00834512">
          <w:rPr>
            <w:rStyle w:val="Hyperlink"/>
            <w:rFonts w:ascii="仿宋" w:eastAsia="仿宋" w:hAnsi="仿宋" w:cs="仿宋" w:hint="eastAsia"/>
            <w:noProof/>
            <w:sz w:val="28"/>
            <w:szCs w:val="28"/>
          </w:rPr>
          <w:t>政府性基金预算财政拨款“三公”经费支出决算表</w:t>
        </w:r>
        <w:r w:rsidRPr="00834512">
          <w:rPr>
            <w:rFonts w:ascii="仿宋" w:eastAsia="仿宋" w:hAnsi="仿宋"/>
            <w:noProof/>
            <w:webHidden/>
            <w:sz w:val="28"/>
            <w:szCs w:val="28"/>
          </w:rPr>
          <w:tab/>
        </w:r>
        <w:r>
          <w:rPr>
            <w:rFonts w:ascii="仿宋" w:eastAsia="仿宋" w:hAnsi="仿宋" w:cs="仿宋"/>
            <w:noProof/>
            <w:webHidden/>
            <w:sz w:val="28"/>
            <w:szCs w:val="28"/>
          </w:rPr>
          <w:t>34</w:t>
        </w:r>
      </w:hyperlink>
    </w:p>
    <w:p w:rsidR="00164007" w:rsidRPr="000275F9" w:rsidRDefault="00164007" w:rsidP="00700233">
      <w:pPr>
        <w:pStyle w:val="TOC2"/>
        <w:ind w:left="31680"/>
        <w:rPr>
          <w:rFonts w:ascii="仿宋" w:eastAsia="仿宋" w:hAnsi="仿宋"/>
          <w:sz w:val="28"/>
          <w:szCs w:val="28"/>
        </w:rPr>
      </w:pPr>
      <w:r w:rsidRPr="00834512">
        <w:rPr>
          <w:rFonts w:ascii="仿宋" w:eastAsia="仿宋" w:hAnsi="仿宋" w:cs="仿宋" w:hint="eastAsia"/>
          <w:sz w:val="28"/>
          <w:szCs w:val="28"/>
        </w:rPr>
        <w:t>十三、</w:t>
      </w:r>
      <w:r w:rsidRPr="000275F9">
        <w:rPr>
          <w:rFonts w:ascii="仿宋" w:eastAsia="仿宋" w:hAnsi="仿宋" w:cs="仿宋" w:hint="eastAsia"/>
          <w:sz w:val="28"/>
          <w:szCs w:val="28"/>
        </w:rPr>
        <w:t>国有资本经营预算财政拨款收入支出决算</w:t>
      </w:r>
      <w:r>
        <w:rPr>
          <w:rFonts w:ascii="仿宋" w:eastAsia="仿宋" w:hAnsi="仿宋" w:cs="仿宋" w:hint="eastAsia"/>
          <w:sz w:val="28"/>
          <w:szCs w:val="28"/>
        </w:rPr>
        <w:t>表</w:t>
      </w:r>
      <w:r w:rsidRPr="000275F9">
        <w:rPr>
          <w:rFonts w:ascii="仿宋" w:eastAsia="仿宋" w:hAnsi="仿宋"/>
          <w:webHidden/>
          <w:sz w:val="28"/>
          <w:szCs w:val="28"/>
        </w:rPr>
        <w:tab/>
      </w:r>
      <w:r>
        <w:rPr>
          <w:rFonts w:ascii="仿宋" w:eastAsia="仿宋" w:hAnsi="仿宋" w:cs="仿宋"/>
          <w:webHidden/>
          <w:sz w:val="28"/>
          <w:szCs w:val="28"/>
        </w:rPr>
        <w:t>34</w:t>
      </w:r>
    </w:p>
    <w:p w:rsidR="00164007" w:rsidRDefault="00164007" w:rsidP="00700233">
      <w:pPr>
        <w:pStyle w:val="TOC2"/>
        <w:ind w:left="31680"/>
        <w:rPr>
          <w:rFonts w:ascii="仿宋" w:eastAsia="仿宋" w:hAnsi="仿宋"/>
          <w:sz w:val="28"/>
          <w:szCs w:val="28"/>
        </w:rPr>
      </w:pPr>
      <w:r>
        <w:rPr>
          <w:rFonts w:ascii="仿宋" w:eastAsia="仿宋" w:hAnsi="仿宋" w:cs="仿宋" w:hint="eastAsia"/>
          <w:sz w:val="28"/>
          <w:szCs w:val="28"/>
        </w:rPr>
        <w:t>十四、</w:t>
      </w:r>
      <w:hyperlink w:anchor="_Toc15396631" w:history="1">
        <w:r w:rsidRPr="00834512">
          <w:rPr>
            <w:rStyle w:val="Hyperlink"/>
            <w:rFonts w:ascii="仿宋" w:eastAsia="仿宋" w:hAnsi="仿宋" w:cs="仿宋" w:hint="eastAsia"/>
            <w:noProof/>
            <w:sz w:val="28"/>
            <w:szCs w:val="28"/>
          </w:rPr>
          <w:t>国有资本经营预算支出决算表</w:t>
        </w:r>
        <w:r w:rsidRPr="00834512">
          <w:rPr>
            <w:rFonts w:ascii="仿宋" w:eastAsia="仿宋" w:hAnsi="仿宋"/>
            <w:noProof/>
            <w:webHidden/>
            <w:sz w:val="28"/>
            <w:szCs w:val="28"/>
          </w:rPr>
          <w:tab/>
        </w:r>
        <w:r>
          <w:rPr>
            <w:rFonts w:ascii="仿宋" w:eastAsia="仿宋" w:hAnsi="仿宋" w:cs="仿宋"/>
            <w:noProof/>
            <w:webHidden/>
            <w:sz w:val="28"/>
            <w:szCs w:val="28"/>
          </w:rPr>
          <w:t>34</w:t>
        </w:r>
      </w:hyperlink>
    </w:p>
    <w:p w:rsidR="00164007" w:rsidRDefault="00164007" w:rsidP="000275F9"/>
    <w:p w:rsidR="00164007" w:rsidRPr="000275F9" w:rsidRDefault="00164007" w:rsidP="000275F9"/>
    <w:p w:rsidR="00164007" w:rsidRDefault="00164007" w:rsidP="00700233">
      <w:pPr>
        <w:widowControl/>
        <w:adjustRightInd w:val="0"/>
        <w:snapToGrid w:val="0"/>
        <w:spacing w:line="440" w:lineRule="exact"/>
        <w:ind w:firstLineChars="550" w:firstLine="31680"/>
        <w:jc w:val="left"/>
        <w:rPr>
          <w:rFonts w:ascii="仿宋" w:eastAsia="仿宋" w:hAnsi="仿宋"/>
          <w:color w:val="FF0000"/>
          <w:sz w:val="24"/>
          <w:szCs w:val="24"/>
        </w:rPr>
      </w:pPr>
      <w:r w:rsidRPr="00FD3CC1">
        <w:rPr>
          <w:rFonts w:ascii="黑体" w:eastAsia="黑体" w:hAnsi="黑体" w:cs="黑体"/>
          <w:color w:val="000000"/>
          <w:sz w:val="48"/>
          <w:szCs w:val="48"/>
        </w:rPr>
        <w:fldChar w:fldCharType="end"/>
      </w:r>
    </w:p>
    <w:p w:rsidR="00164007" w:rsidRPr="00515DF5" w:rsidRDefault="00164007" w:rsidP="00515DF5">
      <w:pPr>
        <w:pStyle w:val="Heading1"/>
        <w:jc w:val="center"/>
        <w:rPr>
          <w:rFonts w:ascii="黑体" w:eastAsia="黑体" w:hAnsi="黑体"/>
        </w:rPr>
      </w:pPr>
      <w:bookmarkStart w:id="12" w:name="_Toc15377196"/>
      <w:bookmarkStart w:id="13" w:name="_Toc15396599"/>
      <w:r>
        <w:rPr>
          <w:rFonts w:ascii="仿宋" w:eastAsia="仿宋" w:hAnsi="仿宋"/>
          <w:sz w:val="24"/>
          <w:szCs w:val="24"/>
        </w:rPr>
        <w:br w:type="page"/>
      </w:r>
      <w:r w:rsidRPr="00515DF5">
        <w:rPr>
          <w:rFonts w:ascii="黑体" w:eastAsia="黑体" w:hAnsi="黑体" w:cs="黑体" w:hint="eastAsia"/>
        </w:rPr>
        <w:t>第一部分部门概况</w:t>
      </w:r>
      <w:bookmarkEnd w:id="12"/>
      <w:bookmarkEnd w:id="13"/>
    </w:p>
    <w:p w:rsidR="00164007" w:rsidRDefault="00164007">
      <w:pPr>
        <w:pStyle w:val="Heading2"/>
        <w:rPr>
          <w:rStyle w:val="Heading2Char"/>
          <w:rFonts w:ascii="仿宋" w:eastAsia="仿宋" w:hAnsi="仿宋" w:cs="Times New Roman"/>
        </w:rPr>
      </w:pPr>
      <w:bookmarkStart w:id="14" w:name="_Toc15396600"/>
      <w:bookmarkStart w:id="15" w:name="_Toc15377197"/>
      <w:r>
        <w:rPr>
          <w:rFonts w:ascii="黑体" w:eastAsia="黑体" w:hAnsi="黑体" w:cs="黑体" w:hint="eastAsia"/>
          <w:b w:val="0"/>
          <w:bCs w:val="0"/>
          <w:color w:val="000000"/>
        </w:rPr>
        <w:t>一、基</w:t>
      </w:r>
      <w:r>
        <w:rPr>
          <w:rStyle w:val="Heading2Char"/>
          <w:rFonts w:ascii="黑体" w:eastAsia="黑体" w:hAnsi="黑体" w:cs="黑体" w:hint="eastAsia"/>
        </w:rPr>
        <w:t>本职能及主要工作</w:t>
      </w:r>
      <w:bookmarkEnd w:id="14"/>
      <w:bookmarkEnd w:id="15"/>
    </w:p>
    <w:p w:rsidR="00164007" w:rsidRPr="00AA22F2" w:rsidRDefault="00164007" w:rsidP="00E05235">
      <w:pPr>
        <w:pStyle w:val="BodyText"/>
        <w:adjustRightInd w:val="0"/>
        <w:snapToGrid w:val="0"/>
        <w:spacing w:before="93" w:line="600" w:lineRule="exact"/>
        <w:ind w:firstLineChars="210" w:firstLine="31680"/>
        <w:outlineLvl w:val="2"/>
        <w:rPr>
          <w:rFonts w:ascii="楷体_GB2312" w:eastAsia="楷体_GB2312" w:hAnsi="仿宋" w:cs="Times New Roman"/>
          <w:b/>
          <w:bCs/>
          <w:color w:val="000000"/>
          <w:sz w:val="32"/>
          <w:szCs w:val="32"/>
        </w:rPr>
      </w:pPr>
      <w:bookmarkStart w:id="16" w:name="_Toc15378445"/>
      <w:bookmarkStart w:id="17" w:name="_Toc15377198"/>
      <w:r w:rsidRPr="00AA22F2">
        <w:rPr>
          <w:rFonts w:ascii="楷体_GB2312" w:eastAsia="楷体_GB2312" w:hAnsi="仿宋" w:cs="楷体_GB2312" w:hint="eastAsia"/>
          <w:b/>
          <w:bCs/>
          <w:color w:val="000000"/>
          <w:sz w:val="32"/>
          <w:szCs w:val="32"/>
        </w:rPr>
        <w:t>（一）主要职能。</w:t>
      </w:r>
    </w:p>
    <w:p w:rsidR="00164007" w:rsidRPr="00A96AE0" w:rsidRDefault="00164007" w:rsidP="00700233">
      <w:pPr>
        <w:pStyle w:val="BodyText"/>
        <w:adjustRightInd w:val="0"/>
        <w:snapToGrid w:val="0"/>
        <w:spacing w:before="93" w:line="600" w:lineRule="exact"/>
        <w:ind w:firstLineChars="210" w:firstLine="31680"/>
        <w:rPr>
          <w:rFonts w:ascii="仿宋" w:eastAsia="仿宋" w:hAnsi="仿宋" w:cs="Times New Roman"/>
          <w:kern w:val="2"/>
          <w:sz w:val="32"/>
          <w:szCs w:val="32"/>
        </w:rPr>
      </w:pPr>
      <w:r w:rsidRPr="00A96AE0">
        <w:rPr>
          <w:rFonts w:ascii="仿宋" w:eastAsia="仿宋" w:hAnsi="仿宋" w:cs="仿宋"/>
          <w:kern w:val="2"/>
          <w:sz w:val="32"/>
          <w:szCs w:val="32"/>
        </w:rPr>
        <w:t>1.</w:t>
      </w:r>
      <w:r w:rsidRPr="00A96AE0">
        <w:rPr>
          <w:rFonts w:ascii="仿宋" w:eastAsia="仿宋" w:hAnsi="仿宋" w:cs="仿宋" w:hint="eastAsia"/>
          <w:kern w:val="2"/>
          <w:sz w:val="32"/>
          <w:szCs w:val="32"/>
        </w:rPr>
        <w:t>攀枝花市商务局是市政府工作职能部门，承担全市商贸流通、服务业发展、对外经济贸易工作职责。具体负责拟订并组织实施全市商务流通产业发展规划、计划和相关政策措施；指导和协调全市服务业发展的职责；指导城市商业网点规划和商业体系建设工作</w:t>
      </w:r>
      <w:r w:rsidRPr="00A96AE0">
        <w:rPr>
          <w:rFonts w:ascii="仿宋" w:eastAsia="仿宋" w:hAnsi="仿宋" w:cs="仿宋"/>
          <w:kern w:val="2"/>
          <w:sz w:val="32"/>
          <w:szCs w:val="32"/>
        </w:rPr>
        <w:t>,</w:t>
      </w:r>
      <w:r w:rsidRPr="00A96AE0">
        <w:rPr>
          <w:rFonts w:ascii="仿宋" w:eastAsia="仿宋" w:hAnsi="仿宋" w:cs="仿宋" w:hint="eastAsia"/>
          <w:kern w:val="2"/>
          <w:sz w:val="32"/>
          <w:szCs w:val="32"/>
        </w:rPr>
        <w:t>推进农村市场体系建设；拟订规范市场运行和流通秩序的政策</w:t>
      </w:r>
      <w:r w:rsidRPr="00A96AE0">
        <w:rPr>
          <w:rFonts w:ascii="仿宋" w:eastAsia="仿宋" w:hAnsi="仿宋" w:cs="仿宋"/>
          <w:kern w:val="2"/>
          <w:sz w:val="32"/>
          <w:szCs w:val="32"/>
        </w:rPr>
        <w:t>,</w:t>
      </w:r>
      <w:r w:rsidRPr="00A96AE0">
        <w:rPr>
          <w:rFonts w:ascii="仿宋" w:eastAsia="仿宋" w:hAnsi="仿宋" w:cs="仿宋" w:hint="eastAsia"/>
          <w:kern w:val="2"/>
          <w:sz w:val="32"/>
          <w:szCs w:val="32"/>
        </w:rPr>
        <w:t>推动商务领域信用建设；负责重要消费品市场调控和重要生产资料流通监管</w:t>
      </w:r>
      <w:r w:rsidRPr="00A96AE0">
        <w:rPr>
          <w:rFonts w:ascii="仿宋" w:eastAsia="仿宋" w:hAnsi="仿宋" w:cs="仿宋"/>
          <w:kern w:val="2"/>
          <w:sz w:val="32"/>
          <w:szCs w:val="32"/>
        </w:rPr>
        <w:t xml:space="preserve">, </w:t>
      </w:r>
      <w:r w:rsidRPr="00A96AE0">
        <w:rPr>
          <w:rFonts w:ascii="仿宋" w:eastAsia="仿宋" w:hAnsi="仿宋" w:cs="仿宋" w:hint="eastAsia"/>
          <w:kern w:val="2"/>
          <w:sz w:val="32"/>
          <w:szCs w:val="32"/>
        </w:rPr>
        <w:t>建立健全生活必需品市场供应应急管理机制；指导对外贸易行业执行国家进出口商品、加工贸易管理办法和进出口管理商品、技术目录</w:t>
      </w:r>
      <w:r w:rsidRPr="00A96AE0">
        <w:rPr>
          <w:rFonts w:ascii="仿宋" w:eastAsia="仿宋" w:hAnsi="仿宋" w:cs="仿宋"/>
          <w:kern w:val="2"/>
          <w:sz w:val="32"/>
          <w:szCs w:val="32"/>
        </w:rPr>
        <w:t>,</w:t>
      </w:r>
      <w:r w:rsidRPr="00A96AE0">
        <w:rPr>
          <w:rFonts w:ascii="仿宋" w:eastAsia="仿宋" w:hAnsi="仿宋" w:cs="仿宋" w:hint="eastAsia"/>
          <w:kern w:val="2"/>
          <w:sz w:val="32"/>
          <w:szCs w:val="32"/>
        </w:rPr>
        <w:t>指导贸易促进活动和外贸促进体系建设；依法监督全市技术引进、设备进口、国家限制出口技术的工作</w:t>
      </w:r>
      <w:r w:rsidRPr="00A96AE0">
        <w:rPr>
          <w:rFonts w:ascii="仿宋" w:eastAsia="仿宋" w:hAnsi="仿宋" w:cs="仿宋"/>
          <w:kern w:val="2"/>
          <w:sz w:val="32"/>
          <w:szCs w:val="32"/>
        </w:rPr>
        <w:t>,</w:t>
      </w:r>
      <w:r w:rsidRPr="00A96AE0">
        <w:rPr>
          <w:rFonts w:ascii="仿宋" w:eastAsia="仿宋" w:hAnsi="仿宋" w:cs="仿宋" w:hint="eastAsia"/>
          <w:kern w:val="2"/>
          <w:sz w:val="32"/>
          <w:szCs w:val="32"/>
        </w:rPr>
        <w:t>牵头负责发展服务贸易的相关工作</w:t>
      </w:r>
      <w:r w:rsidRPr="00A96AE0">
        <w:rPr>
          <w:rFonts w:ascii="仿宋" w:eastAsia="仿宋" w:hAnsi="仿宋" w:cs="仿宋"/>
          <w:kern w:val="2"/>
          <w:sz w:val="32"/>
          <w:szCs w:val="32"/>
        </w:rPr>
        <w:t>,</w:t>
      </w:r>
      <w:r w:rsidRPr="00A96AE0">
        <w:rPr>
          <w:rFonts w:ascii="仿宋" w:eastAsia="仿宋" w:hAnsi="仿宋" w:cs="仿宋" w:hint="eastAsia"/>
          <w:kern w:val="2"/>
          <w:sz w:val="32"/>
          <w:szCs w:val="32"/>
        </w:rPr>
        <w:t>推动服务外包平台建设；承担组织协调反倾销、反补贴、保障措施和技术性贸易壁垒等与进出口公平贸易相关的工作；负责全市对外经济合作工作</w:t>
      </w:r>
      <w:r w:rsidRPr="00A96AE0">
        <w:rPr>
          <w:rFonts w:ascii="仿宋" w:eastAsia="仿宋" w:hAnsi="仿宋" w:cs="仿宋"/>
          <w:kern w:val="2"/>
          <w:sz w:val="32"/>
          <w:szCs w:val="32"/>
        </w:rPr>
        <w:t>,</w:t>
      </w:r>
      <w:r w:rsidRPr="00A96AE0">
        <w:rPr>
          <w:rFonts w:ascii="仿宋" w:eastAsia="仿宋" w:hAnsi="仿宋" w:cs="仿宋" w:hint="eastAsia"/>
          <w:kern w:val="2"/>
          <w:sz w:val="32"/>
          <w:szCs w:val="32"/>
        </w:rPr>
        <w:t>依法管理和监督境外承包工程、对外劳务合作和出境就业等；管理我市赴境外举办的各种商品交易会和经贸推介活动</w:t>
      </w:r>
      <w:r w:rsidRPr="00A96AE0">
        <w:rPr>
          <w:rFonts w:ascii="仿宋" w:eastAsia="仿宋" w:hAnsi="仿宋" w:cs="仿宋"/>
          <w:kern w:val="2"/>
          <w:sz w:val="32"/>
          <w:szCs w:val="32"/>
        </w:rPr>
        <w:t xml:space="preserve">, </w:t>
      </w:r>
      <w:r w:rsidRPr="00A96AE0">
        <w:rPr>
          <w:rFonts w:ascii="仿宋" w:eastAsia="仿宋" w:hAnsi="仿宋" w:cs="仿宋" w:hint="eastAsia"/>
          <w:kern w:val="2"/>
          <w:sz w:val="32"/>
          <w:szCs w:val="32"/>
        </w:rPr>
        <w:t>指导和监督管理以攀枝花市名义在境内举办的各种交易会、展览会、展销会等活动；规划全市商务系统电子政务、公共商务信息服务体系建设并组织实施，推动电子商务发展。</w:t>
      </w:r>
    </w:p>
    <w:p w:rsidR="00164007" w:rsidRPr="00FD6781" w:rsidRDefault="00164007" w:rsidP="00E05235">
      <w:pPr>
        <w:snapToGrid w:val="0"/>
        <w:spacing w:line="520" w:lineRule="exact"/>
        <w:ind w:firstLineChars="200" w:firstLine="31680"/>
        <w:rPr>
          <w:rFonts w:ascii="仿宋_GB2312" w:eastAsia="仿宋_GB2312" w:hAnsi="宋体"/>
          <w:color w:val="FF0000"/>
          <w:kern w:val="0"/>
          <w:sz w:val="32"/>
          <w:szCs w:val="32"/>
        </w:rPr>
      </w:pPr>
      <w:r w:rsidRPr="000E641F">
        <w:rPr>
          <w:rFonts w:ascii="仿宋" w:eastAsia="仿宋" w:hAnsi="仿宋" w:cs="仿宋"/>
          <w:sz w:val="32"/>
          <w:szCs w:val="32"/>
        </w:rPr>
        <w:t>2</w:t>
      </w:r>
      <w:r>
        <w:rPr>
          <w:rFonts w:ascii="仿宋" w:eastAsia="仿宋" w:hAnsi="仿宋" w:cs="仿宋" w:hint="eastAsia"/>
          <w:sz w:val="32"/>
          <w:szCs w:val="32"/>
        </w:rPr>
        <w:t>．局属全额拨款</w:t>
      </w:r>
      <w:r w:rsidRPr="000E641F">
        <w:rPr>
          <w:rFonts w:ascii="仿宋" w:eastAsia="仿宋" w:hAnsi="仿宋" w:cs="仿宋" w:hint="eastAsia"/>
          <w:sz w:val="32"/>
          <w:szCs w:val="32"/>
        </w:rPr>
        <w:t>事业单位攀枝花市商贸流通服务中心，基本职能：</w:t>
      </w:r>
      <w:r w:rsidRPr="000E641F">
        <w:rPr>
          <w:rFonts w:ascii="仿宋_GB2312" w:eastAsia="仿宋_GB2312" w:hAnsi="宋体" w:cs="仿宋_GB2312" w:hint="eastAsia"/>
          <w:kern w:val="0"/>
          <w:sz w:val="32"/>
          <w:szCs w:val="32"/>
        </w:rPr>
        <w:t>负责组织经济贸易代表团赴境外访问、考察和参展，组织企业参加境内外展会和其他国际专业性展览会。引导开展网络直播、消费促进等活动</w:t>
      </w:r>
      <w:r>
        <w:rPr>
          <w:rFonts w:ascii="仿宋_GB2312" w:eastAsia="仿宋_GB2312" w:hAnsi="宋体" w:cs="仿宋_GB2312" w:hint="eastAsia"/>
          <w:kern w:val="0"/>
          <w:sz w:val="32"/>
          <w:szCs w:val="32"/>
        </w:rPr>
        <w:t>，</w:t>
      </w:r>
      <w:r w:rsidRPr="000E641F">
        <w:rPr>
          <w:rFonts w:ascii="仿宋_GB2312" w:eastAsia="仿宋_GB2312" w:hAnsi="宋体" w:cs="仿宋_GB2312" w:hint="eastAsia"/>
          <w:kern w:val="0"/>
          <w:sz w:val="32"/>
          <w:szCs w:val="32"/>
        </w:rPr>
        <w:t>完成局领导交办</w:t>
      </w:r>
      <w:r>
        <w:rPr>
          <w:rFonts w:ascii="仿宋_GB2312" w:eastAsia="仿宋_GB2312" w:hAnsi="宋体" w:cs="仿宋_GB2312" w:hint="eastAsia"/>
          <w:kern w:val="0"/>
          <w:sz w:val="32"/>
          <w:szCs w:val="32"/>
        </w:rPr>
        <w:t>的</w:t>
      </w:r>
      <w:r w:rsidRPr="000E641F">
        <w:rPr>
          <w:rFonts w:ascii="仿宋_GB2312" w:eastAsia="仿宋_GB2312" w:hAnsi="宋体" w:cs="仿宋_GB2312" w:hint="eastAsia"/>
          <w:kern w:val="0"/>
          <w:sz w:val="32"/>
          <w:szCs w:val="32"/>
        </w:rPr>
        <w:t>工作</w:t>
      </w:r>
      <w:r w:rsidRPr="00596BA7">
        <w:rPr>
          <w:rFonts w:ascii="仿宋_GB2312" w:eastAsia="仿宋_GB2312" w:hAnsi="宋体" w:cs="仿宋_GB2312" w:hint="eastAsia"/>
          <w:kern w:val="0"/>
          <w:sz w:val="32"/>
          <w:szCs w:val="32"/>
        </w:rPr>
        <w:t>。</w:t>
      </w:r>
    </w:p>
    <w:p w:rsidR="00164007" w:rsidRDefault="00164007" w:rsidP="00700233">
      <w:pPr>
        <w:pStyle w:val="BodyText"/>
        <w:adjustRightInd w:val="0"/>
        <w:snapToGrid w:val="0"/>
        <w:spacing w:before="93" w:line="600" w:lineRule="exact"/>
        <w:ind w:firstLineChars="210" w:firstLine="31680"/>
        <w:outlineLvl w:val="2"/>
        <w:rPr>
          <w:rFonts w:ascii="仿宋" w:eastAsia="仿宋" w:hAnsi="仿宋" w:cs="Times New Roman"/>
          <w:color w:val="000000"/>
          <w:sz w:val="32"/>
          <w:szCs w:val="32"/>
        </w:rPr>
      </w:pPr>
      <w:bookmarkStart w:id="18" w:name="_Toc15378446"/>
      <w:bookmarkStart w:id="19" w:name="_Toc15377199"/>
      <w:bookmarkEnd w:id="16"/>
      <w:bookmarkEnd w:id="17"/>
      <w:r>
        <w:rPr>
          <w:rFonts w:ascii="仿宋" w:eastAsia="仿宋" w:hAnsi="仿宋" w:cs="仿宋" w:hint="eastAsia"/>
          <w:color w:val="000000"/>
          <w:sz w:val="32"/>
          <w:szCs w:val="32"/>
        </w:rPr>
        <w:t>（二）</w:t>
      </w:r>
      <w:r>
        <w:rPr>
          <w:rFonts w:ascii="仿宋" w:eastAsia="仿宋" w:hAnsi="仿宋" w:cs="仿宋"/>
          <w:color w:val="000000"/>
          <w:sz w:val="32"/>
          <w:szCs w:val="32"/>
        </w:rPr>
        <w:t>2020</w:t>
      </w:r>
      <w:r>
        <w:rPr>
          <w:rFonts w:ascii="仿宋" w:eastAsia="仿宋" w:hAnsi="仿宋" w:cs="仿宋" w:hint="eastAsia"/>
          <w:color w:val="000000"/>
          <w:sz w:val="32"/>
          <w:szCs w:val="32"/>
        </w:rPr>
        <w:t>年重点工作完成情况。</w:t>
      </w:r>
      <w:bookmarkEnd w:id="18"/>
      <w:bookmarkEnd w:id="19"/>
    </w:p>
    <w:p w:rsidR="00164007" w:rsidRPr="00090CA5" w:rsidRDefault="00164007" w:rsidP="00700233">
      <w:pPr>
        <w:pBdr>
          <w:top w:val="single" w:sz="4" w:space="1" w:color="FFFFFF"/>
          <w:left w:val="single" w:sz="4" w:space="31" w:color="FFFFFF"/>
          <w:bottom w:val="single" w:sz="4" w:space="0" w:color="FFFFFF"/>
          <w:right w:val="single" w:sz="4" w:space="0" w:color="FFFFFF"/>
        </w:pBdr>
        <w:adjustRightInd w:val="0"/>
        <w:snapToGrid w:val="0"/>
        <w:spacing w:line="600" w:lineRule="exact"/>
        <w:ind w:firstLineChars="200" w:firstLine="31680"/>
        <w:rPr>
          <w:rFonts w:ascii="仿宋_GB2312" w:eastAsia="仿宋_GB2312"/>
          <w:kern w:val="0"/>
          <w:sz w:val="30"/>
          <w:szCs w:val="30"/>
        </w:rPr>
      </w:pPr>
      <w:r w:rsidRPr="00090CA5">
        <w:rPr>
          <w:rFonts w:ascii="仿宋_GB2312" w:eastAsia="仿宋_GB2312" w:cs="仿宋_GB2312"/>
          <w:color w:val="000000"/>
          <w:sz w:val="30"/>
          <w:szCs w:val="30"/>
        </w:rPr>
        <w:t>1.</w:t>
      </w:r>
      <w:r w:rsidRPr="00090CA5">
        <w:rPr>
          <w:rFonts w:ascii="仿宋_GB2312" w:eastAsia="仿宋_GB2312" w:cs="仿宋_GB2312" w:hint="eastAsia"/>
          <w:b/>
          <w:bCs/>
          <w:sz w:val="30"/>
          <w:szCs w:val="30"/>
        </w:rPr>
        <w:t>扎实开展商贸流通领域疫情防控。</w:t>
      </w:r>
      <w:r w:rsidRPr="00090CA5">
        <w:rPr>
          <w:rFonts w:ascii="仿宋_GB2312" w:eastAsia="仿宋_GB2312" w:cs="仿宋_GB2312" w:hint="eastAsia"/>
          <w:kern w:val="0"/>
          <w:sz w:val="30"/>
          <w:szCs w:val="30"/>
        </w:rPr>
        <w:t>积极协调购买紧缺的防疫物资，疫情期间采购口罩</w:t>
      </w:r>
      <w:r w:rsidRPr="00090CA5">
        <w:rPr>
          <w:rFonts w:ascii="仿宋_GB2312" w:eastAsia="仿宋_GB2312" w:cs="仿宋_GB2312"/>
          <w:kern w:val="0"/>
          <w:sz w:val="30"/>
          <w:szCs w:val="30"/>
        </w:rPr>
        <w:t>100</w:t>
      </w:r>
      <w:r w:rsidRPr="00090CA5">
        <w:rPr>
          <w:rFonts w:ascii="仿宋_GB2312" w:eastAsia="仿宋_GB2312" w:cs="仿宋_GB2312" w:hint="eastAsia"/>
          <w:kern w:val="0"/>
          <w:sz w:val="30"/>
          <w:szCs w:val="30"/>
        </w:rPr>
        <w:t>余万只，乳胶手套</w:t>
      </w:r>
      <w:r w:rsidRPr="00090CA5">
        <w:rPr>
          <w:rFonts w:ascii="仿宋_GB2312" w:eastAsia="仿宋_GB2312" w:cs="仿宋_GB2312"/>
          <w:kern w:val="0"/>
          <w:sz w:val="30"/>
          <w:szCs w:val="30"/>
        </w:rPr>
        <w:t>50</w:t>
      </w:r>
      <w:r w:rsidRPr="00090CA5">
        <w:rPr>
          <w:rFonts w:ascii="仿宋_GB2312" w:eastAsia="仿宋_GB2312" w:cs="仿宋_GB2312" w:hint="eastAsia"/>
          <w:kern w:val="0"/>
          <w:sz w:val="30"/>
          <w:szCs w:val="30"/>
        </w:rPr>
        <w:t>余万双，消毒液</w:t>
      </w:r>
      <w:r w:rsidRPr="00090CA5">
        <w:rPr>
          <w:rFonts w:ascii="仿宋_GB2312" w:eastAsia="仿宋_GB2312" w:cs="仿宋_GB2312"/>
          <w:kern w:val="0"/>
          <w:sz w:val="30"/>
          <w:szCs w:val="30"/>
        </w:rPr>
        <w:t>10</w:t>
      </w:r>
      <w:r w:rsidRPr="00090CA5">
        <w:rPr>
          <w:rFonts w:ascii="仿宋_GB2312" w:eastAsia="仿宋_GB2312" w:cs="仿宋_GB2312" w:hint="eastAsia"/>
          <w:kern w:val="0"/>
          <w:sz w:val="30"/>
          <w:szCs w:val="30"/>
        </w:rPr>
        <w:t>余万瓶；</w:t>
      </w:r>
      <w:r w:rsidRPr="00090CA5">
        <w:rPr>
          <w:rFonts w:ascii="仿宋_GB2312" w:eastAsia="仿宋_GB2312" w:cs="仿宋_GB2312"/>
          <w:kern w:val="0"/>
          <w:sz w:val="30"/>
          <w:szCs w:val="30"/>
        </w:rPr>
        <w:t>24</w:t>
      </w:r>
      <w:r w:rsidRPr="00090CA5">
        <w:rPr>
          <w:rFonts w:ascii="仿宋_GB2312" w:eastAsia="仿宋_GB2312" w:cs="仿宋_GB2312" w:hint="eastAsia"/>
          <w:kern w:val="0"/>
          <w:sz w:val="30"/>
          <w:szCs w:val="30"/>
        </w:rPr>
        <w:t>天内投放雅圣实业公司</w:t>
      </w:r>
      <w:r w:rsidRPr="00090CA5">
        <w:rPr>
          <w:rFonts w:ascii="仿宋_GB2312" w:eastAsia="仿宋_GB2312" w:cs="仿宋_GB2312"/>
          <w:kern w:val="0"/>
          <w:sz w:val="30"/>
          <w:szCs w:val="30"/>
        </w:rPr>
        <w:t>KN95</w:t>
      </w:r>
      <w:r w:rsidRPr="00090CA5">
        <w:rPr>
          <w:rFonts w:ascii="仿宋_GB2312" w:eastAsia="仿宋_GB2312" w:cs="仿宋_GB2312" w:hint="eastAsia"/>
          <w:kern w:val="0"/>
          <w:sz w:val="30"/>
          <w:szCs w:val="30"/>
        </w:rPr>
        <w:t>防护型口罩</w:t>
      </w:r>
      <w:r w:rsidRPr="00090CA5">
        <w:rPr>
          <w:rFonts w:ascii="仿宋_GB2312" w:eastAsia="仿宋_GB2312" w:cs="仿宋_GB2312"/>
          <w:kern w:val="0"/>
          <w:sz w:val="30"/>
          <w:szCs w:val="30"/>
        </w:rPr>
        <w:t>20</w:t>
      </w:r>
      <w:r w:rsidRPr="00090CA5">
        <w:rPr>
          <w:rFonts w:ascii="仿宋_GB2312" w:eastAsia="仿宋_GB2312" w:cs="仿宋_GB2312" w:hint="eastAsia"/>
          <w:kern w:val="0"/>
          <w:sz w:val="30"/>
          <w:szCs w:val="30"/>
        </w:rPr>
        <w:t>余万只。将大型超市存货量和进货量在春节原有基础上再提升</w:t>
      </w:r>
      <w:r w:rsidRPr="00090CA5">
        <w:rPr>
          <w:rFonts w:ascii="仿宋_GB2312" w:eastAsia="仿宋_GB2312" w:cs="仿宋_GB2312"/>
          <w:kern w:val="0"/>
          <w:sz w:val="30"/>
          <w:szCs w:val="30"/>
        </w:rPr>
        <w:t>50%</w:t>
      </w:r>
      <w:r w:rsidRPr="00090CA5">
        <w:rPr>
          <w:rFonts w:ascii="仿宋_GB2312" w:eastAsia="仿宋_GB2312" w:cs="仿宋_GB2312" w:hint="eastAsia"/>
          <w:kern w:val="0"/>
          <w:sz w:val="30"/>
          <w:szCs w:val="30"/>
        </w:rPr>
        <w:t>；确保占全市蔬菜供应量</w:t>
      </w:r>
      <w:r w:rsidRPr="00090CA5">
        <w:rPr>
          <w:rFonts w:ascii="仿宋_GB2312" w:eastAsia="仿宋_GB2312" w:cs="仿宋_GB2312"/>
          <w:kern w:val="0"/>
          <w:sz w:val="30"/>
          <w:szCs w:val="30"/>
        </w:rPr>
        <w:t>80%</w:t>
      </w:r>
      <w:r w:rsidRPr="00090CA5">
        <w:rPr>
          <w:rFonts w:ascii="仿宋_GB2312" w:eastAsia="仿宋_GB2312" w:cs="仿宋_GB2312" w:hint="eastAsia"/>
          <w:kern w:val="0"/>
          <w:sz w:val="30"/>
          <w:szCs w:val="30"/>
        </w:rPr>
        <w:t>的总发乡蔬菜批发市场正常运转；完成</w:t>
      </w:r>
      <w:r w:rsidRPr="00090CA5">
        <w:rPr>
          <w:rFonts w:ascii="仿宋_GB2312" w:eastAsia="仿宋_GB2312" w:cs="仿宋_GB2312"/>
          <w:kern w:val="0"/>
          <w:sz w:val="30"/>
          <w:szCs w:val="30"/>
        </w:rPr>
        <w:t>100.96</w:t>
      </w:r>
      <w:r w:rsidRPr="00090CA5">
        <w:rPr>
          <w:rFonts w:ascii="仿宋_GB2312" w:eastAsia="仿宋_GB2312" w:cs="仿宋_GB2312" w:hint="eastAsia"/>
          <w:kern w:val="0"/>
          <w:sz w:val="30"/>
          <w:szCs w:val="30"/>
        </w:rPr>
        <w:t>吨的市级冷冻猪肉储备工作。协调交通等部门累计解决</w:t>
      </w:r>
      <w:r w:rsidRPr="00090CA5">
        <w:rPr>
          <w:rFonts w:ascii="仿宋_GB2312" w:eastAsia="仿宋_GB2312" w:cs="仿宋_GB2312"/>
          <w:kern w:val="0"/>
          <w:sz w:val="30"/>
          <w:szCs w:val="30"/>
        </w:rPr>
        <w:t>7000</w:t>
      </w:r>
      <w:r w:rsidRPr="00090CA5">
        <w:rPr>
          <w:rFonts w:ascii="仿宋_GB2312" w:eastAsia="仿宋_GB2312" w:cs="仿宋_GB2312" w:hint="eastAsia"/>
          <w:kern w:val="0"/>
          <w:sz w:val="30"/>
          <w:szCs w:val="30"/>
        </w:rPr>
        <w:t>余吨生活物资顺利入攀。在保障本地供给的前提下，外销米易早春蔬菜</w:t>
      </w:r>
      <w:r w:rsidRPr="00090CA5">
        <w:rPr>
          <w:rFonts w:ascii="仿宋_GB2312" w:eastAsia="仿宋_GB2312" w:cs="仿宋_GB2312"/>
          <w:kern w:val="0"/>
          <w:sz w:val="30"/>
          <w:szCs w:val="30"/>
        </w:rPr>
        <w:t>35</w:t>
      </w:r>
      <w:r w:rsidRPr="00090CA5">
        <w:rPr>
          <w:rFonts w:ascii="仿宋_GB2312" w:eastAsia="仿宋_GB2312" w:cs="仿宋_GB2312" w:hint="eastAsia"/>
          <w:kern w:val="0"/>
          <w:sz w:val="30"/>
          <w:szCs w:val="30"/>
        </w:rPr>
        <w:t>万余吨。</w:t>
      </w:r>
    </w:p>
    <w:p w:rsidR="00164007" w:rsidRPr="00090CA5" w:rsidRDefault="00164007" w:rsidP="00700233">
      <w:pPr>
        <w:pBdr>
          <w:top w:val="single" w:sz="4" w:space="1" w:color="FFFFFF"/>
          <w:left w:val="single" w:sz="4" w:space="31" w:color="FFFFFF"/>
          <w:bottom w:val="single" w:sz="4" w:space="0" w:color="FFFFFF"/>
          <w:right w:val="single" w:sz="4" w:space="0" w:color="FFFFFF"/>
        </w:pBdr>
        <w:adjustRightInd w:val="0"/>
        <w:snapToGrid w:val="0"/>
        <w:spacing w:line="600" w:lineRule="exact"/>
        <w:ind w:firstLineChars="200" w:firstLine="31680"/>
        <w:rPr>
          <w:rFonts w:ascii="仿宋_GB2312" w:eastAsia="仿宋_GB2312"/>
          <w:kern w:val="0"/>
          <w:sz w:val="30"/>
          <w:szCs w:val="30"/>
        </w:rPr>
      </w:pPr>
      <w:r w:rsidRPr="00090CA5">
        <w:rPr>
          <w:rFonts w:ascii="仿宋_GB2312" w:eastAsia="仿宋_GB2312" w:cs="仿宋_GB2312"/>
          <w:b/>
          <w:bCs/>
          <w:sz w:val="30"/>
          <w:szCs w:val="30"/>
        </w:rPr>
        <w:t>2.</w:t>
      </w:r>
      <w:r w:rsidRPr="00090CA5">
        <w:rPr>
          <w:rFonts w:ascii="仿宋_GB2312" w:eastAsia="仿宋_GB2312" w:cs="仿宋_GB2312" w:hint="eastAsia"/>
          <w:b/>
          <w:bCs/>
          <w:sz w:val="30"/>
          <w:szCs w:val="30"/>
        </w:rPr>
        <w:t>大力促进消费回补和潜力释放。</w:t>
      </w:r>
      <w:r w:rsidRPr="00090CA5">
        <w:rPr>
          <w:rFonts w:ascii="仿宋_GB2312" w:eastAsia="仿宋_GB2312" w:cs="仿宋_GB2312" w:hint="eastAsia"/>
          <w:kern w:val="0"/>
          <w:sz w:val="30"/>
          <w:szCs w:val="30"/>
        </w:rPr>
        <w:t>开展“春暖花开</w:t>
      </w:r>
      <w:r w:rsidRPr="00090CA5">
        <w:rPr>
          <w:rFonts w:ascii="仿宋_GB2312" w:eastAsia="仿宋_GB2312"/>
          <w:kern w:val="0"/>
          <w:sz w:val="30"/>
          <w:szCs w:val="30"/>
        </w:rPr>
        <w:t>•</w:t>
      </w:r>
      <w:r w:rsidRPr="00090CA5">
        <w:rPr>
          <w:rFonts w:ascii="仿宋_GB2312" w:eastAsia="仿宋_GB2312" w:cs="仿宋_GB2312" w:hint="eastAsia"/>
          <w:kern w:val="0"/>
          <w:sz w:val="30"/>
          <w:szCs w:val="30"/>
        </w:rPr>
        <w:t>惠</w:t>
      </w:r>
      <w:r>
        <w:rPr>
          <w:rFonts w:ascii="仿宋_GB2312" w:eastAsia="仿宋_GB2312" w:cs="仿宋_GB2312" w:hint="eastAsia"/>
          <w:kern w:val="0"/>
          <w:sz w:val="30"/>
          <w:szCs w:val="30"/>
        </w:rPr>
        <w:t>动花城消费节”等活动，累计发放消费券</w:t>
      </w:r>
      <w:r w:rsidRPr="00090CA5">
        <w:rPr>
          <w:rFonts w:ascii="仿宋_GB2312" w:eastAsia="仿宋_GB2312" w:cs="仿宋_GB2312"/>
          <w:kern w:val="0"/>
          <w:sz w:val="30"/>
          <w:szCs w:val="30"/>
        </w:rPr>
        <w:t>3.68</w:t>
      </w:r>
      <w:r w:rsidRPr="00090CA5">
        <w:rPr>
          <w:rFonts w:ascii="仿宋_GB2312" w:eastAsia="仿宋_GB2312" w:cs="仿宋_GB2312" w:hint="eastAsia"/>
          <w:kern w:val="0"/>
          <w:sz w:val="30"/>
          <w:szCs w:val="30"/>
        </w:rPr>
        <w:t>亿元。按照《攀枝花市康养产业</w:t>
      </w:r>
      <w:r w:rsidRPr="00090CA5">
        <w:rPr>
          <w:rFonts w:ascii="仿宋_GB2312" w:eastAsia="仿宋_GB2312" w:cs="仿宋_GB2312"/>
          <w:kern w:val="0"/>
          <w:sz w:val="30"/>
          <w:szCs w:val="30"/>
        </w:rPr>
        <w:t>2020</w:t>
      </w:r>
      <w:r w:rsidRPr="00090CA5">
        <w:rPr>
          <w:rFonts w:ascii="仿宋_GB2312" w:eastAsia="仿宋_GB2312" w:cs="仿宋_GB2312" w:hint="eastAsia"/>
          <w:kern w:val="0"/>
          <w:sz w:val="30"/>
          <w:szCs w:val="30"/>
        </w:rPr>
        <w:t>年度重点任务清单》，发展夜间经济，打造夜间购物潮街、开设特色“深夜食堂”，万达夜市等</w:t>
      </w:r>
      <w:r w:rsidRPr="00090CA5">
        <w:rPr>
          <w:rFonts w:ascii="仿宋_GB2312" w:eastAsia="仿宋_GB2312" w:cs="仿宋_GB2312"/>
          <w:kern w:val="0"/>
          <w:sz w:val="30"/>
          <w:szCs w:val="30"/>
        </w:rPr>
        <w:t>6</w:t>
      </w:r>
      <w:r w:rsidRPr="00090CA5">
        <w:rPr>
          <w:rFonts w:ascii="仿宋_GB2312" w:eastAsia="仿宋_GB2312" w:cs="仿宋_GB2312" w:hint="eastAsia"/>
          <w:kern w:val="0"/>
          <w:sz w:val="30"/>
          <w:szCs w:val="30"/>
        </w:rPr>
        <w:t>大夜市开街，每月拉动经济</w:t>
      </w:r>
      <w:r w:rsidRPr="00090CA5">
        <w:rPr>
          <w:rFonts w:ascii="仿宋_GB2312" w:eastAsia="仿宋_GB2312" w:cs="仿宋_GB2312"/>
          <w:kern w:val="0"/>
          <w:sz w:val="30"/>
          <w:szCs w:val="30"/>
        </w:rPr>
        <w:t>900</w:t>
      </w:r>
      <w:r w:rsidRPr="00090CA5">
        <w:rPr>
          <w:rFonts w:ascii="仿宋_GB2312" w:eastAsia="仿宋_GB2312" w:cs="仿宋_GB2312" w:hint="eastAsia"/>
          <w:kern w:val="0"/>
          <w:sz w:val="30"/>
          <w:szCs w:val="30"/>
        </w:rPr>
        <w:t>万元左右。组织参加智博会、国际服贸会和“</w:t>
      </w:r>
      <w:r w:rsidRPr="00090CA5">
        <w:rPr>
          <w:rFonts w:ascii="仿宋_GB2312" w:eastAsia="仿宋_GB2312" w:cs="仿宋_GB2312"/>
          <w:kern w:val="0"/>
          <w:sz w:val="30"/>
          <w:szCs w:val="30"/>
        </w:rPr>
        <w:t>2020</w:t>
      </w:r>
      <w:r w:rsidRPr="00090CA5">
        <w:rPr>
          <w:rFonts w:ascii="仿宋_GB2312" w:eastAsia="仿宋_GB2312" w:cs="仿宋_GB2312" w:hint="eastAsia"/>
          <w:kern w:val="0"/>
          <w:sz w:val="30"/>
          <w:szCs w:val="30"/>
        </w:rPr>
        <w:t>川货新春大拜年”等活动，举办“天府里</w:t>
      </w:r>
      <w:r w:rsidRPr="00090CA5">
        <w:rPr>
          <w:rFonts w:ascii="仿宋_GB2312" w:eastAsia="仿宋_GB2312"/>
          <w:kern w:val="0"/>
          <w:sz w:val="30"/>
          <w:szCs w:val="30"/>
        </w:rPr>
        <w:t>•</w:t>
      </w:r>
      <w:r w:rsidRPr="00090CA5">
        <w:rPr>
          <w:rFonts w:ascii="仿宋_GB2312" w:eastAsia="仿宋_GB2312" w:cs="仿宋_GB2312" w:hint="eastAsia"/>
          <w:kern w:val="0"/>
          <w:sz w:val="30"/>
          <w:szCs w:val="30"/>
        </w:rPr>
        <w:t>悦生活”“步步欢乐购”等活动，抓住“网红直播”等消费热点累计开展</w:t>
      </w:r>
      <w:r w:rsidRPr="00090CA5">
        <w:rPr>
          <w:rFonts w:ascii="仿宋_GB2312" w:eastAsia="仿宋_GB2312" w:cs="仿宋_GB2312"/>
          <w:kern w:val="0"/>
          <w:sz w:val="30"/>
          <w:szCs w:val="30"/>
        </w:rPr>
        <w:t>260</w:t>
      </w:r>
      <w:r w:rsidRPr="00090CA5">
        <w:rPr>
          <w:rFonts w:ascii="仿宋_GB2312" w:eastAsia="仿宋_GB2312" w:cs="仿宋_GB2312" w:hint="eastAsia"/>
          <w:kern w:val="0"/>
          <w:sz w:val="30"/>
          <w:szCs w:val="30"/>
        </w:rPr>
        <w:t>余场展销促销活动，直接拉动消费</w:t>
      </w:r>
      <w:r w:rsidRPr="00090CA5">
        <w:rPr>
          <w:rFonts w:ascii="仿宋_GB2312" w:eastAsia="仿宋_GB2312" w:cs="仿宋_GB2312"/>
          <w:kern w:val="0"/>
          <w:sz w:val="30"/>
          <w:szCs w:val="30"/>
        </w:rPr>
        <w:t>12</w:t>
      </w:r>
      <w:r w:rsidRPr="00090CA5">
        <w:rPr>
          <w:rFonts w:ascii="仿宋_GB2312" w:eastAsia="仿宋_GB2312" w:cs="仿宋_GB2312" w:hint="eastAsia"/>
          <w:kern w:val="0"/>
          <w:sz w:val="30"/>
          <w:szCs w:val="30"/>
        </w:rPr>
        <w:t>亿余元。</w:t>
      </w:r>
    </w:p>
    <w:p w:rsidR="00164007" w:rsidRPr="00090CA5" w:rsidRDefault="00164007" w:rsidP="00700233">
      <w:pPr>
        <w:pBdr>
          <w:top w:val="single" w:sz="4" w:space="1" w:color="FFFFFF"/>
          <w:left w:val="single" w:sz="4" w:space="31" w:color="FFFFFF"/>
          <w:bottom w:val="single" w:sz="4" w:space="0" w:color="FFFFFF"/>
          <w:right w:val="single" w:sz="4" w:space="0" w:color="FFFFFF"/>
        </w:pBdr>
        <w:adjustRightInd w:val="0"/>
        <w:snapToGrid w:val="0"/>
        <w:spacing w:line="600" w:lineRule="exact"/>
        <w:ind w:firstLineChars="200" w:firstLine="31680"/>
        <w:rPr>
          <w:rFonts w:ascii="仿宋_GB2312" w:eastAsia="仿宋_GB2312"/>
          <w:sz w:val="30"/>
          <w:szCs w:val="30"/>
        </w:rPr>
      </w:pPr>
      <w:r w:rsidRPr="00090CA5">
        <w:rPr>
          <w:rFonts w:ascii="仿宋_GB2312" w:eastAsia="仿宋_GB2312" w:cs="仿宋_GB2312"/>
          <w:b/>
          <w:bCs/>
          <w:sz w:val="30"/>
          <w:szCs w:val="30"/>
        </w:rPr>
        <w:t>3.</w:t>
      </w:r>
      <w:r w:rsidRPr="00090CA5">
        <w:rPr>
          <w:rFonts w:ascii="仿宋_GB2312" w:eastAsia="仿宋_GB2312" w:cs="仿宋_GB2312" w:hint="eastAsia"/>
          <w:b/>
          <w:bCs/>
          <w:sz w:val="30"/>
          <w:szCs w:val="30"/>
        </w:rPr>
        <w:t>积极推动电子商务新发展。</w:t>
      </w:r>
      <w:r w:rsidRPr="00090CA5">
        <w:rPr>
          <w:rFonts w:ascii="仿宋_GB2312" w:eastAsia="仿宋_GB2312" w:cs="仿宋_GB2312" w:hint="eastAsia"/>
          <w:kern w:val="0"/>
          <w:sz w:val="30"/>
          <w:szCs w:val="30"/>
        </w:rPr>
        <w:t>防疫期间全市电商累计对外发货</w:t>
      </w:r>
      <w:r w:rsidRPr="00090CA5">
        <w:rPr>
          <w:rFonts w:ascii="仿宋_GB2312" w:eastAsia="仿宋_GB2312" w:cs="仿宋_GB2312"/>
          <w:kern w:val="0"/>
          <w:sz w:val="30"/>
          <w:szCs w:val="30"/>
        </w:rPr>
        <w:t>87</w:t>
      </w:r>
      <w:r w:rsidRPr="00090CA5">
        <w:rPr>
          <w:rFonts w:ascii="仿宋_GB2312" w:eastAsia="仿宋_GB2312" w:cs="仿宋_GB2312" w:hint="eastAsia"/>
          <w:kern w:val="0"/>
          <w:sz w:val="30"/>
          <w:szCs w:val="30"/>
        </w:rPr>
        <w:t>万件以上，销售额</w:t>
      </w:r>
      <w:r w:rsidRPr="00090CA5">
        <w:rPr>
          <w:rFonts w:ascii="仿宋_GB2312" w:eastAsia="仿宋_GB2312" w:cs="仿宋_GB2312"/>
          <w:kern w:val="0"/>
          <w:sz w:val="30"/>
          <w:szCs w:val="30"/>
        </w:rPr>
        <w:t>3930</w:t>
      </w:r>
      <w:r w:rsidRPr="00090CA5">
        <w:rPr>
          <w:rFonts w:ascii="仿宋_GB2312" w:eastAsia="仿宋_GB2312" w:cs="仿宋_GB2312" w:hint="eastAsia"/>
          <w:kern w:val="0"/>
          <w:sz w:val="30"/>
          <w:szCs w:val="30"/>
        </w:rPr>
        <w:t>万元。开展“攀枝花十百千万网购节·抗疫保供稳增长”活动，利用知名网销平台配送</w:t>
      </w:r>
      <w:r w:rsidRPr="00090CA5">
        <w:rPr>
          <w:rFonts w:ascii="仿宋_GB2312" w:eastAsia="仿宋_GB2312" w:cs="仿宋_GB2312"/>
          <w:kern w:val="0"/>
          <w:sz w:val="30"/>
          <w:szCs w:val="30"/>
        </w:rPr>
        <w:t>20</w:t>
      </w:r>
      <w:r w:rsidRPr="00090CA5">
        <w:rPr>
          <w:rFonts w:ascii="仿宋_GB2312" w:eastAsia="仿宋_GB2312" w:cs="仿宋_GB2312" w:hint="eastAsia"/>
          <w:kern w:val="0"/>
          <w:sz w:val="30"/>
          <w:szCs w:val="30"/>
        </w:rPr>
        <w:t>万余单。精选</w:t>
      </w:r>
      <w:r w:rsidRPr="00090CA5">
        <w:rPr>
          <w:rFonts w:ascii="仿宋_GB2312" w:eastAsia="仿宋_GB2312" w:cs="仿宋_GB2312"/>
          <w:kern w:val="0"/>
          <w:sz w:val="30"/>
          <w:szCs w:val="30"/>
        </w:rPr>
        <w:t>43</w:t>
      </w:r>
      <w:r w:rsidRPr="00090CA5">
        <w:rPr>
          <w:rFonts w:ascii="仿宋_GB2312" w:eastAsia="仿宋_GB2312" w:cs="仿宋_GB2312" w:hint="eastAsia"/>
          <w:kern w:val="0"/>
          <w:sz w:val="30"/>
          <w:szCs w:val="30"/>
        </w:rPr>
        <w:t>种特色商品以及</w:t>
      </w:r>
      <w:r w:rsidRPr="00090CA5">
        <w:rPr>
          <w:rFonts w:ascii="仿宋_GB2312" w:eastAsia="仿宋_GB2312" w:cs="仿宋_GB2312"/>
          <w:kern w:val="0"/>
          <w:sz w:val="30"/>
          <w:szCs w:val="30"/>
        </w:rPr>
        <w:t>13</w:t>
      </w:r>
      <w:r w:rsidRPr="00090CA5">
        <w:rPr>
          <w:rFonts w:ascii="仿宋_GB2312" w:eastAsia="仿宋_GB2312" w:cs="仿宋_GB2312" w:hint="eastAsia"/>
          <w:kern w:val="0"/>
          <w:sz w:val="30"/>
          <w:szCs w:val="30"/>
        </w:rPr>
        <w:t>条精品旅游线路，在</w:t>
      </w:r>
      <w:r w:rsidRPr="00090CA5">
        <w:rPr>
          <w:rFonts w:ascii="仿宋_GB2312" w:eastAsia="仿宋_GB2312" w:cs="仿宋_GB2312"/>
          <w:kern w:val="0"/>
          <w:sz w:val="30"/>
          <w:szCs w:val="30"/>
        </w:rPr>
        <w:t>5</w:t>
      </w:r>
      <w:r w:rsidRPr="00090CA5">
        <w:rPr>
          <w:rFonts w:ascii="仿宋_GB2312" w:eastAsia="仿宋_GB2312"/>
          <w:kern w:val="0"/>
          <w:sz w:val="30"/>
          <w:szCs w:val="30"/>
        </w:rPr>
        <w:t>—</w:t>
      </w:r>
      <w:r w:rsidRPr="00090CA5">
        <w:rPr>
          <w:rFonts w:ascii="仿宋_GB2312" w:eastAsia="仿宋_GB2312" w:cs="仿宋_GB2312"/>
          <w:kern w:val="0"/>
          <w:sz w:val="30"/>
          <w:szCs w:val="30"/>
        </w:rPr>
        <w:t>8</w:t>
      </w:r>
      <w:r w:rsidRPr="00090CA5">
        <w:rPr>
          <w:rFonts w:ascii="仿宋_GB2312" w:eastAsia="仿宋_GB2312" w:cs="仿宋_GB2312" w:hint="eastAsia"/>
          <w:kern w:val="0"/>
          <w:sz w:val="30"/>
          <w:szCs w:val="30"/>
        </w:rPr>
        <w:t>月由各县（区）长分时段开展直播带货，累计超过</w:t>
      </w:r>
      <w:r w:rsidRPr="00090CA5">
        <w:rPr>
          <w:rFonts w:ascii="仿宋_GB2312" w:eastAsia="仿宋_GB2312" w:cs="仿宋_GB2312"/>
          <w:kern w:val="0"/>
          <w:sz w:val="30"/>
          <w:szCs w:val="30"/>
        </w:rPr>
        <w:t>4000</w:t>
      </w:r>
      <w:r w:rsidRPr="00090CA5">
        <w:rPr>
          <w:rFonts w:ascii="仿宋_GB2312" w:eastAsia="仿宋_GB2312" w:cs="仿宋_GB2312" w:hint="eastAsia"/>
          <w:kern w:val="0"/>
          <w:sz w:val="30"/>
          <w:szCs w:val="30"/>
        </w:rPr>
        <w:t>万网友通过直播体验攀枝花山水风光。成功启动京东电商芒果节，京东、快手多个直播间同步直播，浏览量</w:t>
      </w:r>
      <w:r w:rsidRPr="00090CA5">
        <w:rPr>
          <w:rFonts w:ascii="仿宋_GB2312" w:eastAsia="仿宋_GB2312" w:cs="仿宋_GB2312"/>
          <w:kern w:val="0"/>
          <w:sz w:val="30"/>
          <w:szCs w:val="30"/>
        </w:rPr>
        <w:t>200</w:t>
      </w:r>
      <w:r w:rsidRPr="00090CA5">
        <w:rPr>
          <w:rFonts w:ascii="仿宋_GB2312" w:eastAsia="仿宋_GB2312" w:cs="仿宋_GB2312" w:hint="eastAsia"/>
          <w:kern w:val="0"/>
          <w:sz w:val="30"/>
          <w:szCs w:val="30"/>
        </w:rPr>
        <w:t>万人次。</w:t>
      </w:r>
    </w:p>
    <w:p w:rsidR="00164007" w:rsidRPr="00090CA5" w:rsidRDefault="00164007" w:rsidP="00700233">
      <w:pPr>
        <w:pBdr>
          <w:top w:val="single" w:sz="4" w:space="1" w:color="FFFFFF"/>
          <w:left w:val="single" w:sz="4" w:space="31" w:color="FFFFFF"/>
          <w:bottom w:val="single" w:sz="4" w:space="0" w:color="FFFFFF"/>
          <w:right w:val="single" w:sz="4" w:space="0" w:color="FFFFFF"/>
        </w:pBdr>
        <w:adjustRightInd w:val="0"/>
        <w:snapToGrid w:val="0"/>
        <w:spacing w:line="600" w:lineRule="exact"/>
        <w:ind w:firstLineChars="200" w:firstLine="31680"/>
        <w:rPr>
          <w:rFonts w:ascii="仿宋_GB2312" w:eastAsia="仿宋_GB2312"/>
          <w:sz w:val="30"/>
          <w:szCs w:val="30"/>
        </w:rPr>
      </w:pPr>
      <w:r w:rsidRPr="00090CA5">
        <w:rPr>
          <w:rFonts w:ascii="仿宋_GB2312" w:eastAsia="仿宋_GB2312" w:cs="仿宋_GB2312"/>
          <w:b/>
          <w:bCs/>
          <w:sz w:val="30"/>
          <w:szCs w:val="30"/>
        </w:rPr>
        <w:t>4.</w:t>
      </w:r>
      <w:r w:rsidRPr="00090CA5">
        <w:rPr>
          <w:rFonts w:ascii="仿宋_GB2312" w:eastAsia="仿宋_GB2312" w:cs="仿宋_GB2312" w:hint="eastAsia"/>
          <w:b/>
          <w:bCs/>
          <w:sz w:val="30"/>
          <w:szCs w:val="30"/>
        </w:rPr>
        <w:t>加快完善市场体系。</w:t>
      </w:r>
      <w:r w:rsidRPr="00090CA5">
        <w:rPr>
          <w:rFonts w:ascii="仿宋_GB2312" w:eastAsia="仿宋_GB2312" w:cs="仿宋_GB2312" w:hint="eastAsia"/>
          <w:sz w:val="30"/>
          <w:szCs w:val="30"/>
        </w:rPr>
        <w:t>打造“攀越枇杷”“米易红宝石”等一批市域农特产品专有品牌，帮助</w:t>
      </w:r>
      <w:r w:rsidRPr="00090CA5">
        <w:rPr>
          <w:rFonts w:ascii="仿宋_GB2312" w:eastAsia="仿宋_GB2312" w:cs="仿宋_GB2312"/>
          <w:sz w:val="30"/>
          <w:szCs w:val="30"/>
        </w:rPr>
        <w:t>9</w:t>
      </w:r>
      <w:r w:rsidRPr="00090CA5">
        <w:rPr>
          <w:rFonts w:ascii="仿宋_GB2312" w:eastAsia="仿宋_GB2312" w:cs="仿宋_GB2312" w:hint="eastAsia"/>
          <w:sz w:val="30"/>
          <w:szCs w:val="30"/>
        </w:rPr>
        <w:t>家企业获“四川扶贫”集体商标授权。打造多元化扶贫产品供应链，目前，全市已建“四川扶贫”产品线上销售点</w:t>
      </w:r>
      <w:r w:rsidRPr="00090CA5">
        <w:rPr>
          <w:rFonts w:ascii="仿宋_GB2312" w:eastAsia="仿宋_GB2312" w:cs="仿宋_GB2312"/>
          <w:sz w:val="30"/>
          <w:szCs w:val="30"/>
        </w:rPr>
        <w:t>38</w:t>
      </w:r>
      <w:r w:rsidRPr="00090CA5">
        <w:rPr>
          <w:rFonts w:ascii="仿宋_GB2312" w:eastAsia="仿宋_GB2312" w:cs="仿宋_GB2312" w:hint="eastAsia"/>
          <w:sz w:val="30"/>
          <w:szCs w:val="30"/>
        </w:rPr>
        <w:t>个、线下销售点</w:t>
      </w:r>
      <w:r w:rsidRPr="00090CA5">
        <w:rPr>
          <w:rFonts w:ascii="仿宋_GB2312" w:eastAsia="仿宋_GB2312" w:cs="仿宋_GB2312"/>
          <w:sz w:val="30"/>
          <w:szCs w:val="30"/>
        </w:rPr>
        <w:t>464</w:t>
      </w:r>
      <w:r w:rsidRPr="00090CA5">
        <w:rPr>
          <w:rFonts w:ascii="仿宋_GB2312" w:eastAsia="仿宋_GB2312" w:cs="仿宋_GB2312" w:hint="eastAsia"/>
          <w:sz w:val="30"/>
          <w:szCs w:val="30"/>
        </w:rPr>
        <w:t>个，建立长期稳定产销对接关系</w:t>
      </w:r>
      <w:r w:rsidRPr="00090CA5">
        <w:rPr>
          <w:rFonts w:ascii="仿宋_GB2312" w:eastAsia="仿宋_GB2312" w:cs="仿宋_GB2312"/>
          <w:sz w:val="30"/>
          <w:szCs w:val="30"/>
        </w:rPr>
        <w:t>30</w:t>
      </w:r>
      <w:r w:rsidRPr="00090CA5">
        <w:rPr>
          <w:rFonts w:ascii="仿宋_GB2312" w:eastAsia="仿宋_GB2312" w:cs="仿宋_GB2312" w:hint="eastAsia"/>
          <w:sz w:val="30"/>
          <w:szCs w:val="30"/>
        </w:rPr>
        <w:t>余对。开展商超对接，引导攀枝花市创客农业有限公司等已拿到扶贫标识的企业与正好超市、中集超市对接，在超市内建立扶贫户农产品直销区，拓展农产品销售渠道。</w:t>
      </w:r>
    </w:p>
    <w:p w:rsidR="00164007" w:rsidRPr="00090CA5" w:rsidRDefault="00164007" w:rsidP="00700233">
      <w:pPr>
        <w:pBdr>
          <w:top w:val="single" w:sz="4" w:space="1" w:color="FFFFFF"/>
          <w:left w:val="single" w:sz="4" w:space="31" w:color="FFFFFF"/>
          <w:bottom w:val="single" w:sz="4" w:space="0" w:color="FFFFFF"/>
          <w:right w:val="single" w:sz="4" w:space="0" w:color="FFFFFF"/>
        </w:pBdr>
        <w:spacing w:line="600" w:lineRule="exact"/>
        <w:ind w:firstLineChars="200" w:firstLine="31680"/>
        <w:rPr>
          <w:rFonts w:ascii="仿宋_GB2312" w:eastAsia="仿宋_GB2312"/>
          <w:kern w:val="0"/>
          <w:sz w:val="30"/>
          <w:szCs w:val="30"/>
        </w:rPr>
      </w:pPr>
      <w:r w:rsidRPr="00090CA5">
        <w:rPr>
          <w:rFonts w:ascii="仿宋_GB2312" w:eastAsia="仿宋_GB2312" w:cs="仿宋_GB2312"/>
          <w:b/>
          <w:bCs/>
          <w:sz w:val="30"/>
          <w:szCs w:val="30"/>
        </w:rPr>
        <w:t>5.</w:t>
      </w:r>
      <w:r w:rsidRPr="00090CA5">
        <w:rPr>
          <w:rFonts w:ascii="仿宋_GB2312" w:eastAsia="仿宋_GB2312" w:cs="仿宋_GB2312" w:hint="eastAsia"/>
          <w:b/>
          <w:bCs/>
          <w:sz w:val="30"/>
          <w:szCs w:val="30"/>
        </w:rPr>
        <w:t>全力稳住外贸基本盘</w:t>
      </w:r>
      <w:r w:rsidRPr="00090CA5">
        <w:rPr>
          <w:rFonts w:ascii="仿宋_GB2312" w:eastAsia="仿宋_GB2312" w:cs="仿宋_GB2312" w:hint="eastAsia"/>
          <w:sz w:val="30"/>
          <w:szCs w:val="30"/>
        </w:rPr>
        <w:t>。</w:t>
      </w:r>
      <w:r w:rsidRPr="00090CA5">
        <w:rPr>
          <w:rFonts w:ascii="仿宋_GB2312" w:eastAsia="仿宋_GB2312" w:cs="仿宋_GB2312" w:hint="eastAsia"/>
          <w:kern w:val="0"/>
          <w:sz w:val="30"/>
          <w:szCs w:val="30"/>
        </w:rPr>
        <w:t>推进中小微出口企业统保平台建设，将承保企业出口额提高到</w:t>
      </w:r>
      <w:r w:rsidRPr="00090CA5">
        <w:rPr>
          <w:rFonts w:ascii="仿宋_GB2312" w:eastAsia="仿宋_GB2312" w:cs="仿宋_GB2312"/>
          <w:kern w:val="0"/>
          <w:sz w:val="30"/>
          <w:szCs w:val="30"/>
        </w:rPr>
        <w:t>500</w:t>
      </w:r>
      <w:r w:rsidRPr="00090CA5">
        <w:rPr>
          <w:rFonts w:ascii="仿宋_GB2312" w:eastAsia="仿宋_GB2312" w:cs="仿宋_GB2312" w:hint="eastAsia"/>
          <w:kern w:val="0"/>
          <w:sz w:val="30"/>
          <w:szCs w:val="30"/>
        </w:rPr>
        <w:t>万美元，全市企业出口信保覆盖面提升到近</w:t>
      </w:r>
      <w:r w:rsidRPr="00090CA5">
        <w:rPr>
          <w:rFonts w:ascii="仿宋_GB2312" w:eastAsia="仿宋_GB2312" w:cs="仿宋_GB2312"/>
          <w:kern w:val="0"/>
          <w:sz w:val="30"/>
          <w:szCs w:val="30"/>
        </w:rPr>
        <w:t>80%</w:t>
      </w:r>
      <w:r w:rsidRPr="00090CA5">
        <w:rPr>
          <w:rFonts w:ascii="仿宋_GB2312" w:eastAsia="仿宋_GB2312" w:cs="仿宋_GB2312" w:hint="eastAsia"/>
          <w:kern w:val="0"/>
          <w:sz w:val="30"/>
          <w:szCs w:val="30"/>
        </w:rPr>
        <w:t>。落实许可证无纸化便利化办理服务，领证时限由</w:t>
      </w:r>
      <w:r w:rsidRPr="00090CA5">
        <w:rPr>
          <w:rFonts w:ascii="仿宋_GB2312" w:eastAsia="仿宋_GB2312" w:cs="仿宋_GB2312"/>
          <w:kern w:val="0"/>
          <w:sz w:val="30"/>
          <w:szCs w:val="30"/>
        </w:rPr>
        <w:t>3</w:t>
      </w:r>
      <w:r w:rsidRPr="00090CA5">
        <w:rPr>
          <w:rFonts w:ascii="仿宋_GB2312" w:eastAsia="仿宋_GB2312"/>
          <w:kern w:val="0"/>
          <w:sz w:val="30"/>
          <w:szCs w:val="30"/>
        </w:rPr>
        <w:t>—</w:t>
      </w:r>
      <w:r w:rsidRPr="00090CA5">
        <w:rPr>
          <w:rFonts w:ascii="仿宋_GB2312" w:eastAsia="仿宋_GB2312" w:cs="仿宋_GB2312"/>
          <w:kern w:val="0"/>
          <w:sz w:val="30"/>
          <w:szCs w:val="30"/>
        </w:rPr>
        <w:t>4</w:t>
      </w:r>
      <w:r w:rsidRPr="00090CA5">
        <w:rPr>
          <w:rFonts w:ascii="仿宋_GB2312" w:eastAsia="仿宋_GB2312" w:cs="仿宋_GB2312" w:hint="eastAsia"/>
          <w:kern w:val="0"/>
          <w:sz w:val="30"/>
          <w:szCs w:val="30"/>
        </w:rPr>
        <w:t>天缩短到半天。强化与中行攀枝花分行和工行攀枝花分行协作，为鞍钢国贸等重点企业融资上千万元。</w:t>
      </w:r>
    </w:p>
    <w:p w:rsidR="00164007" w:rsidRPr="00090CA5" w:rsidRDefault="00164007" w:rsidP="00700233">
      <w:pPr>
        <w:pBdr>
          <w:top w:val="single" w:sz="4" w:space="1" w:color="FFFFFF"/>
          <w:left w:val="single" w:sz="4" w:space="31" w:color="FFFFFF"/>
          <w:bottom w:val="single" w:sz="4" w:space="0" w:color="FFFFFF"/>
          <w:right w:val="single" w:sz="4" w:space="0" w:color="FFFFFF"/>
        </w:pBdr>
        <w:spacing w:line="600" w:lineRule="exact"/>
        <w:ind w:firstLineChars="200" w:firstLine="31680"/>
        <w:rPr>
          <w:rFonts w:ascii="仿宋_GB2312" w:eastAsia="仿宋_GB2312"/>
          <w:kern w:val="0"/>
          <w:sz w:val="30"/>
          <w:szCs w:val="30"/>
        </w:rPr>
      </w:pPr>
      <w:r w:rsidRPr="00090CA5">
        <w:rPr>
          <w:rFonts w:ascii="仿宋_GB2312" w:eastAsia="仿宋_GB2312" w:cs="仿宋_GB2312"/>
          <w:b/>
          <w:bCs/>
          <w:sz w:val="30"/>
          <w:szCs w:val="30"/>
        </w:rPr>
        <w:t>6.</w:t>
      </w:r>
      <w:r w:rsidRPr="00090CA5">
        <w:rPr>
          <w:rFonts w:ascii="仿宋_GB2312" w:eastAsia="仿宋_GB2312" w:cs="仿宋_GB2312" w:hint="eastAsia"/>
          <w:b/>
          <w:bCs/>
          <w:sz w:val="30"/>
          <w:szCs w:val="30"/>
        </w:rPr>
        <w:t>加快构建现代服务业产业体系。</w:t>
      </w:r>
      <w:r w:rsidRPr="00090CA5">
        <w:rPr>
          <w:rFonts w:ascii="仿宋_GB2312" w:eastAsia="仿宋_GB2312" w:cs="仿宋_GB2312"/>
          <w:kern w:val="0"/>
          <w:sz w:val="30"/>
          <w:szCs w:val="30"/>
        </w:rPr>
        <w:t>11</w:t>
      </w:r>
      <w:r w:rsidRPr="00090CA5">
        <w:rPr>
          <w:rFonts w:ascii="仿宋_GB2312" w:eastAsia="仿宋_GB2312" w:cs="仿宋_GB2312" w:hint="eastAsia"/>
          <w:kern w:val="0"/>
          <w:sz w:val="30"/>
          <w:szCs w:val="30"/>
        </w:rPr>
        <w:t>月</w:t>
      </w:r>
      <w:r w:rsidRPr="00090CA5">
        <w:rPr>
          <w:rFonts w:ascii="仿宋_GB2312" w:eastAsia="仿宋_GB2312" w:cs="仿宋_GB2312"/>
          <w:kern w:val="0"/>
          <w:sz w:val="30"/>
          <w:szCs w:val="30"/>
        </w:rPr>
        <w:t>24</w:t>
      </w:r>
      <w:r w:rsidRPr="00090CA5">
        <w:rPr>
          <w:rFonts w:ascii="仿宋_GB2312" w:eastAsia="仿宋_GB2312" w:cs="仿宋_GB2312" w:hint="eastAsia"/>
          <w:kern w:val="0"/>
          <w:sz w:val="30"/>
          <w:szCs w:val="30"/>
        </w:rPr>
        <w:t>日召开全市服务业发展暨文化和旅游发展大会，印发《中共攀枝花市委攀枝花市人民政府关于加快建“</w:t>
      </w:r>
      <w:r w:rsidRPr="00090CA5">
        <w:rPr>
          <w:rFonts w:ascii="仿宋_GB2312" w:eastAsia="仿宋_GB2312" w:cs="仿宋_GB2312"/>
          <w:kern w:val="0"/>
          <w:sz w:val="30"/>
          <w:szCs w:val="30"/>
        </w:rPr>
        <w:t>4+5</w:t>
      </w:r>
      <w:r w:rsidRPr="00090CA5">
        <w:rPr>
          <w:rFonts w:ascii="仿宋_GB2312" w:eastAsia="仿宋_GB2312" w:cs="仿宋_GB2312" w:hint="eastAsia"/>
          <w:kern w:val="0"/>
          <w:sz w:val="30"/>
          <w:szCs w:val="30"/>
        </w:rPr>
        <w:t>”现代服务业体系推动服务业高质量发展的实施意见》（攀委发〔</w:t>
      </w:r>
      <w:r w:rsidRPr="00090CA5">
        <w:rPr>
          <w:rFonts w:ascii="仿宋_GB2312" w:eastAsia="仿宋_GB2312" w:cs="仿宋_GB2312"/>
          <w:kern w:val="0"/>
          <w:sz w:val="30"/>
          <w:szCs w:val="30"/>
        </w:rPr>
        <w:t>2020</w:t>
      </w:r>
      <w:r w:rsidRPr="00090CA5">
        <w:rPr>
          <w:rFonts w:ascii="仿宋_GB2312" w:eastAsia="仿宋_GB2312" w:cs="仿宋_GB2312" w:hint="eastAsia"/>
          <w:kern w:val="0"/>
          <w:sz w:val="30"/>
          <w:szCs w:val="30"/>
        </w:rPr>
        <w:t>〕</w:t>
      </w:r>
      <w:r w:rsidRPr="00090CA5">
        <w:rPr>
          <w:rFonts w:ascii="仿宋_GB2312" w:eastAsia="仿宋_GB2312" w:cs="仿宋_GB2312"/>
          <w:kern w:val="0"/>
          <w:sz w:val="30"/>
          <w:szCs w:val="30"/>
        </w:rPr>
        <w:t>15</w:t>
      </w:r>
      <w:r w:rsidRPr="00090CA5">
        <w:rPr>
          <w:rFonts w:ascii="仿宋_GB2312" w:eastAsia="仿宋_GB2312" w:cs="仿宋_GB2312" w:hint="eastAsia"/>
          <w:kern w:val="0"/>
          <w:sz w:val="30"/>
          <w:szCs w:val="30"/>
        </w:rPr>
        <w:t>号），明确我市当前和今后一段时期服务业发展的总体思路、目标和重点任务。</w:t>
      </w:r>
      <w:r w:rsidRPr="00090CA5">
        <w:rPr>
          <w:rFonts w:ascii="仿宋_GB2312" w:eastAsia="仿宋_GB2312" w:cs="仿宋_GB2312" w:hint="eastAsia"/>
          <w:sz w:val="30"/>
          <w:szCs w:val="30"/>
        </w:rPr>
        <w:t>深入实施服务业高质量发展三年行动计划，落实“三年行动计划</w:t>
      </w:r>
      <w:r w:rsidRPr="00090CA5">
        <w:rPr>
          <w:rFonts w:ascii="仿宋_GB2312" w:eastAsia="仿宋_GB2312" w:cs="仿宋_GB2312"/>
          <w:sz w:val="30"/>
          <w:szCs w:val="30"/>
        </w:rPr>
        <w:t>2020</w:t>
      </w:r>
      <w:r w:rsidRPr="00090CA5">
        <w:rPr>
          <w:rFonts w:ascii="仿宋_GB2312" w:eastAsia="仿宋_GB2312" w:cs="仿宋_GB2312" w:hint="eastAsia"/>
          <w:sz w:val="30"/>
          <w:szCs w:val="30"/>
        </w:rPr>
        <w:t>年工作任务表”，重点推进软件和信息、电子商务、现代物流、康养旅游、教育体育等</w:t>
      </w:r>
      <w:r w:rsidRPr="00090CA5">
        <w:rPr>
          <w:rFonts w:ascii="仿宋_GB2312" w:eastAsia="仿宋_GB2312" w:cs="仿宋_GB2312"/>
          <w:sz w:val="30"/>
          <w:szCs w:val="30"/>
        </w:rPr>
        <w:t>15</w:t>
      </w:r>
      <w:r w:rsidRPr="00090CA5">
        <w:rPr>
          <w:rFonts w:ascii="仿宋_GB2312" w:eastAsia="仿宋_GB2312" w:cs="仿宋_GB2312" w:hint="eastAsia"/>
          <w:sz w:val="30"/>
          <w:szCs w:val="30"/>
        </w:rPr>
        <w:t>个服务业行业发展。</w:t>
      </w:r>
    </w:p>
    <w:p w:rsidR="00164007" w:rsidRPr="00090CA5" w:rsidRDefault="00164007" w:rsidP="00700233">
      <w:pPr>
        <w:pBdr>
          <w:top w:val="single" w:sz="4" w:space="1" w:color="FFFFFF"/>
          <w:left w:val="single" w:sz="4" w:space="31" w:color="FFFFFF"/>
          <w:bottom w:val="single" w:sz="4" w:space="0" w:color="FFFFFF"/>
          <w:right w:val="single" w:sz="4" w:space="0" w:color="FFFFFF"/>
        </w:pBdr>
        <w:adjustRightInd w:val="0"/>
        <w:snapToGrid w:val="0"/>
        <w:spacing w:line="600" w:lineRule="exact"/>
        <w:ind w:firstLineChars="200" w:firstLine="31680"/>
        <w:rPr>
          <w:rFonts w:ascii="仿宋_GB2312" w:eastAsia="仿宋_GB2312"/>
          <w:sz w:val="30"/>
          <w:szCs w:val="30"/>
        </w:rPr>
      </w:pPr>
      <w:r w:rsidRPr="00090CA5">
        <w:rPr>
          <w:rFonts w:ascii="仿宋_GB2312" w:eastAsia="仿宋_GB2312" w:cs="仿宋_GB2312"/>
          <w:sz w:val="30"/>
          <w:szCs w:val="30"/>
        </w:rPr>
        <w:t>7.</w:t>
      </w:r>
      <w:r w:rsidRPr="00090CA5">
        <w:rPr>
          <w:rFonts w:ascii="仿宋_GB2312" w:eastAsia="仿宋_GB2312" w:cs="仿宋_GB2312" w:hint="eastAsia"/>
          <w:b/>
          <w:bCs/>
          <w:sz w:val="30"/>
          <w:szCs w:val="30"/>
        </w:rPr>
        <w:t>聚力开展项目建设和产业招商。</w:t>
      </w:r>
      <w:r w:rsidRPr="00090CA5">
        <w:rPr>
          <w:rFonts w:ascii="仿宋_GB2312" w:eastAsia="仿宋_GB2312" w:cs="仿宋_GB2312" w:hint="eastAsia"/>
          <w:sz w:val="30"/>
          <w:szCs w:val="30"/>
        </w:rPr>
        <w:t>东区申报成为省级服务业强区，物流体系三个项目获省级资金支持。提高项目建设服务工作的能力，</w:t>
      </w:r>
      <w:r w:rsidRPr="00090CA5">
        <w:rPr>
          <w:rFonts w:ascii="仿宋_GB2312" w:eastAsia="仿宋_GB2312" w:cs="仿宋_GB2312" w:hint="eastAsia"/>
          <w:kern w:val="0"/>
          <w:sz w:val="30"/>
          <w:szCs w:val="30"/>
        </w:rPr>
        <w:t>加快推进</w:t>
      </w:r>
      <w:r w:rsidRPr="00090CA5">
        <w:rPr>
          <w:rFonts w:ascii="仿宋_GB2312" w:eastAsia="仿宋_GB2312" w:cs="仿宋_GB2312" w:hint="eastAsia"/>
          <w:color w:val="000000"/>
          <w:sz w:val="30"/>
          <w:szCs w:val="30"/>
        </w:rPr>
        <w:t>保税物流中心（</w:t>
      </w:r>
      <w:r w:rsidRPr="00090CA5">
        <w:rPr>
          <w:rFonts w:ascii="仿宋_GB2312" w:eastAsia="仿宋_GB2312" w:cs="仿宋_GB2312"/>
          <w:color w:val="000000"/>
          <w:sz w:val="30"/>
          <w:szCs w:val="30"/>
        </w:rPr>
        <w:t>B</w:t>
      </w:r>
      <w:r w:rsidRPr="00090CA5">
        <w:rPr>
          <w:rFonts w:ascii="仿宋_GB2312" w:eastAsia="仿宋_GB2312" w:cs="仿宋_GB2312" w:hint="eastAsia"/>
          <w:color w:val="000000"/>
          <w:sz w:val="30"/>
          <w:szCs w:val="30"/>
        </w:rPr>
        <w:t>型）申建</w:t>
      </w:r>
      <w:r w:rsidRPr="00090CA5">
        <w:rPr>
          <w:rFonts w:ascii="仿宋_GB2312" w:eastAsia="仿宋_GB2312" w:cs="仿宋_GB2312" w:hint="eastAsia"/>
          <w:sz w:val="30"/>
          <w:szCs w:val="30"/>
        </w:rPr>
        <w:t>和攀枝花达海现代物流园、</w:t>
      </w:r>
      <w:r w:rsidRPr="00090CA5">
        <w:rPr>
          <w:rFonts w:ascii="仿宋_GB2312" w:eastAsia="仿宋_GB2312" w:cs="仿宋_GB2312" w:hint="eastAsia"/>
          <w:kern w:val="0"/>
          <w:sz w:val="30"/>
          <w:szCs w:val="30"/>
        </w:rPr>
        <w:t>中通</w:t>
      </w:r>
      <w:r w:rsidRPr="00090CA5">
        <w:rPr>
          <w:rFonts w:ascii="仿宋_GB2312" w:eastAsia="仿宋_GB2312" w:cs="仿宋_GB2312" w:hint="eastAsia"/>
          <w:sz w:val="30"/>
          <w:szCs w:val="30"/>
        </w:rPr>
        <w:t>快递川滇渝智慧物流园等项目建设</w:t>
      </w:r>
      <w:r w:rsidRPr="00090CA5">
        <w:rPr>
          <w:rFonts w:ascii="仿宋_GB2312" w:eastAsia="仿宋_GB2312" w:cs="仿宋_GB2312" w:hint="eastAsia"/>
          <w:kern w:val="0"/>
          <w:sz w:val="30"/>
          <w:szCs w:val="30"/>
        </w:rPr>
        <w:t>，对接合作红星美凯龙、京东等企业，重点项目合计总投资</w:t>
      </w:r>
      <w:r w:rsidRPr="00090CA5">
        <w:rPr>
          <w:rFonts w:ascii="仿宋_GB2312" w:eastAsia="仿宋_GB2312" w:cs="仿宋_GB2312"/>
          <w:kern w:val="0"/>
          <w:sz w:val="30"/>
          <w:szCs w:val="30"/>
        </w:rPr>
        <w:t>120</w:t>
      </w:r>
      <w:r w:rsidRPr="00090CA5">
        <w:rPr>
          <w:rFonts w:ascii="仿宋_GB2312" w:eastAsia="仿宋_GB2312" w:cs="仿宋_GB2312" w:hint="eastAsia"/>
          <w:kern w:val="0"/>
          <w:sz w:val="30"/>
          <w:szCs w:val="30"/>
        </w:rPr>
        <w:t>亿元左右</w:t>
      </w:r>
      <w:r w:rsidRPr="00090CA5">
        <w:rPr>
          <w:rFonts w:ascii="仿宋_GB2312" w:eastAsia="仿宋_GB2312" w:cs="仿宋_GB2312" w:hint="eastAsia"/>
          <w:sz w:val="30"/>
          <w:szCs w:val="30"/>
        </w:rPr>
        <w:t>。</w:t>
      </w:r>
    </w:p>
    <w:p w:rsidR="00164007" w:rsidRPr="00090CA5" w:rsidRDefault="00164007" w:rsidP="00700233">
      <w:pPr>
        <w:pBdr>
          <w:top w:val="single" w:sz="4" w:space="1" w:color="FFFFFF"/>
          <w:left w:val="single" w:sz="4" w:space="31" w:color="FFFFFF"/>
          <w:bottom w:val="single" w:sz="4" w:space="0" w:color="FFFFFF"/>
          <w:right w:val="single" w:sz="4" w:space="0" w:color="FFFFFF"/>
        </w:pBdr>
        <w:adjustRightInd w:val="0"/>
        <w:snapToGrid w:val="0"/>
        <w:spacing w:line="600" w:lineRule="exact"/>
        <w:ind w:firstLineChars="200" w:firstLine="31680"/>
        <w:rPr>
          <w:rFonts w:ascii="仿宋_GB2312" w:eastAsia="仿宋_GB2312"/>
          <w:sz w:val="30"/>
          <w:szCs w:val="30"/>
        </w:rPr>
      </w:pPr>
      <w:r w:rsidRPr="00090CA5">
        <w:rPr>
          <w:rFonts w:ascii="仿宋_GB2312" w:eastAsia="仿宋_GB2312" w:cs="仿宋_GB2312"/>
          <w:b/>
          <w:bCs/>
          <w:sz w:val="30"/>
          <w:szCs w:val="30"/>
        </w:rPr>
        <w:t>8.</w:t>
      </w:r>
      <w:r w:rsidRPr="00090CA5">
        <w:rPr>
          <w:rFonts w:ascii="仿宋_GB2312" w:eastAsia="仿宋_GB2312" w:cs="仿宋_GB2312" w:hint="eastAsia"/>
          <w:b/>
          <w:bCs/>
          <w:sz w:val="30"/>
          <w:szCs w:val="30"/>
        </w:rPr>
        <w:t>推动双城经济圈建设。</w:t>
      </w:r>
      <w:r w:rsidRPr="00090CA5">
        <w:rPr>
          <w:rFonts w:ascii="仿宋_GB2312" w:eastAsia="仿宋_GB2312" w:cs="仿宋_GB2312" w:hint="eastAsia"/>
          <w:sz w:val="30"/>
          <w:szCs w:val="30"/>
        </w:rPr>
        <w:t>加强攀枝花市商务领域与重庆所辖地区商务领域的合作，与重庆市三个县区签订商务合作协议，建立合作机制，促进两地在展示展销、电商平台、商超合作等领域加强联系。组织企业参加“渝北区</w:t>
      </w:r>
      <w:r w:rsidRPr="00090CA5">
        <w:rPr>
          <w:rFonts w:ascii="仿宋_GB2312" w:eastAsia="仿宋_GB2312" w:cs="仿宋_GB2312"/>
          <w:sz w:val="30"/>
          <w:szCs w:val="30"/>
        </w:rPr>
        <w:t>2020</w:t>
      </w:r>
      <w:r w:rsidRPr="00090CA5">
        <w:rPr>
          <w:rFonts w:ascii="仿宋_GB2312" w:eastAsia="仿宋_GB2312" w:cs="仿宋_GB2312" w:hint="eastAsia"/>
          <w:sz w:val="30"/>
          <w:szCs w:val="30"/>
        </w:rPr>
        <w:t>金秋消费季启动仪式暨川渝两地消费节活动”等多项展销活动，多样化展示展销农特产品，拓展发展空间。</w:t>
      </w:r>
    </w:p>
    <w:p w:rsidR="00164007" w:rsidRDefault="00164007">
      <w:pPr>
        <w:pStyle w:val="Heading2"/>
        <w:rPr>
          <w:rStyle w:val="Heading2Char"/>
          <w:rFonts w:cs="Times New Roman"/>
        </w:rPr>
      </w:pPr>
      <w:bookmarkStart w:id="20" w:name="_Toc15396601"/>
      <w:bookmarkStart w:id="21" w:name="_Toc15377200"/>
      <w:r>
        <w:rPr>
          <w:rFonts w:ascii="黑体" w:eastAsia="黑体" w:cs="黑体" w:hint="eastAsia"/>
          <w:b w:val="0"/>
          <w:bCs w:val="0"/>
          <w:color w:val="000000"/>
        </w:rPr>
        <w:t>二、</w:t>
      </w:r>
      <w:r>
        <w:rPr>
          <w:rFonts w:ascii="黑体" w:eastAsia="黑体" w:hAnsi="黑体" w:cs="黑体" w:hint="eastAsia"/>
          <w:b w:val="0"/>
          <w:bCs w:val="0"/>
          <w:color w:val="000000"/>
        </w:rPr>
        <w:t>机</w:t>
      </w:r>
      <w:r>
        <w:rPr>
          <w:rStyle w:val="Heading2Char"/>
          <w:rFonts w:ascii="黑体" w:eastAsia="黑体" w:hAnsi="黑体" w:cs="黑体" w:hint="eastAsia"/>
        </w:rPr>
        <w:t>构设置</w:t>
      </w:r>
      <w:bookmarkEnd w:id="20"/>
      <w:bookmarkEnd w:id="21"/>
    </w:p>
    <w:p w:rsidR="00164007" w:rsidRDefault="00164007" w:rsidP="00E05235">
      <w:pPr>
        <w:pBdr>
          <w:top w:val="single" w:sz="4" w:space="1" w:color="FFFFFF"/>
          <w:left w:val="single" w:sz="4" w:space="31" w:color="FFFFFF"/>
          <w:bottom w:val="single" w:sz="4" w:space="31" w:color="FFFFFF"/>
          <w:right w:val="single" w:sz="4" w:space="0" w:color="FFFFFF"/>
        </w:pBdr>
        <w:adjustRightInd w:val="0"/>
        <w:snapToGrid w:val="0"/>
        <w:spacing w:line="600" w:lineRule="exact"/>
        <w:ind w:firstLineChars="200" w:firstLine="31680"/>
        <w:rPr>
          <w:rFonts w:ascii="仿宋" w:eastAsia="仿宋" w:hAnsi="仿宋"/>
          <w:sz w:val="32"/>
          <w:szCs w:val="32"/>
        </w:rPr>
      </w:pPr>
      <w:bookmarkStart w:id="22" w:name="_Toc15396602"/>
      <w:bookmarkStart w:id="23" w:name="_Toc15377204"/>
      <w:r>
        <w:rPr>
          <w:rFonts w:ascii="仿宋" w:eastAsia="仿宋" w:hAnsi="仿宋" w:cs="仿宋" w:hint="eastAsia"/>
          <w:sz w:val="32"/>
          <w:szCs w:val="32"/>
        </w:rPr>
        <w:t>攀枝花市商务局</w:t>
      </w:r>
      <w:r w:rsidRPr="00CE49DA">
        <w:rPr>
          <w:rFonts w:ascii="仿宋" w:eastAsia="仿宋" w:hAnsi="仿宋" w:cs="仿宋" w:hint="eastAsia"/>
          <w:sz w:val="32"/>
          <w:szCs w:val="32"/>
        </w:rPr>
        <w:t>下属二级单位</w:t>
      </w:r>
      <w:r>
        <w:rPr>
          <w:rFonts w:ascii="仿宋" w:eastAsia="仿宋" w:hAnsi="仿宋" w:cs="仿宋"/>
          <w:sz w:val="32"/>
          <w:szCs w:val="32"/>
        </w:rPr>
        <w:t>2</w:t>
      </w:r>
      <w:r w:rsidRPr="00CE49DA">
        <w:rPr>
          <w:rFonts w:ascii="仿宋" w:eastAsia="仿宋" w:hAnsi="仿宋" w:cs="仿宋" w:hint="eastAsia"/>
          <w:sz w:val="32"/>
          <w:szCs w:val="32"/>
        </w:rPr>
        <w:t>个，其中行政单位</w:t>
      </w:r>
      <w:r>
        <w:rPr>
          <w:rFonts w:ascii="仿宋" w:eastAsia="仿宋" w:hAnsi="仿宋" w:cs="仿宋"/>
          <w:sz w:val="32"/>
          <w:szCs w:val="32"/>
        </w:rPr>
        <w:t>0</w:t>
      </w:r>
      <w:r w:rsidRPr="00CE49DA">
        <w:rPr>
          <w:rFonts w:ascii="仿宋" w:eastAsia="仿宋" w:hAnsi="仿宋" w:cs="仿宋" w:hint="eastAsia"/>
          <w:sz w:val="32"/>
          <w:szCs w:val="32"/>
        </w:rPr>
        <w:t>个，参照公务员法管理的事业单位</w:t>
      </w:r>
      <w:r>
        <w:rPr>
          <w:rFonts w:ascii="仿宋" w:eastAsia="仿宋" w:hAnsi="仿宋" w:cs="仿宋"/>
          <w:sz w:val="32"/>
          <w:szCs w:val="32"/>
        </w:rPr>
        <w:t>1</w:t>
      </w:r>
      <w:r w:rsidRPr="00CE49DA">
        <w:rPr>
          <w:rFonts w:ascii="仿宋" w:eastAsia="仿宋" w:hAnsi="仿宋" w:cs="仿宋" w:hint="eastAsia"/>
          <w:sz w:val="32"/>
          <w:szCs w:val="32"/>
        </w:rPr>
        <w:t>个，其他事业单位</w:t>
      </w:r>
      <w:r>
        <w:rPr>
          <w:rFonts w:ascii="仿宋" w:eastAsia="仿宋" w:hAnsi="仿宋" w:cs="仿宋"/>
          <w:sz w:val="32"/>
          <w:szCs w:val="32"/>
        </w:rPr>
        <w:t>1</w:t>
      </w:r>
      <w:r w:rsidRPr="00CE49DA">
        <w:rPr>
          <w:rFonts w:ascii="仿宋" w:eastAsia="仿宋" w:hAnsi="仿宋" w:cs="仿宋" w:hint="eastAsia"/>
          <w:sz w:val="32"/>
          <w:szCs w:val="32"/>
        </w:rPr>
        <w:t>个。</w:t>
      </w:r>
    </w:p>
    <w:p w:rsidR="00164007" w:rsidRDefault="00164007" w:rsidP="00700233">
      <w:pPr>
        <w:pBdr>
          <w:top w:val="single" w:sz="4" w:space="1" w:color="FFFFFF"/>
          <w:left w:val="single" w:sz="4" w:space="31" w:color="FFFFFF"/>
          <w:bottom w:val="single" w:sz="4" w:space="31" w:color="FFFFFF"/>
          <w:right w:val="single" w:sz="4" w:space="0" w:color="FFFFFF"/>
        </w:pBdr>
        <w:adjustRightInd w:val="0"/>
        <w:snapToGrid w:val="0"/>
        <w:spacing w:line="600" w:lineRule="exact"/>
        <w:ind w:firstLineChars="200" w:firstLine="31680"/>
        <w:rPr>
          <w:rFonts w:ascii="仿宋" w:eastAsia="仿宋" w:hAnsi="仿宋"/>
          <w:color w:val="000000"/>
          <w:sz w:val="32"/>
          <w:szCs w:val="32"/>
        </w:rPr>
      </w:pPr>
      <w:r w:rsidRPr="00CE49DA">
        <w:rPr>
          <w:rFonts w:ascii="仿宋" w:eastAsia="仿宋" w:hAnsi="仿宋" w:cs="仿宋" w:hint="eastAsia"/>
          <w:color w:val="000000"/>
          <w:sz w:val="32"/>
          <w:szCs w:val="32"/>
        </w:rPr>
        <w:t>纳入</w:t>
      </w:r>
      <w:r>
        <w:rPr>
          <w:rFonts w:ascii="仿宋" w:eastAsia="仿宋" w:hAnsi="仿宋" w:cs="仿宋" w:hint="eastAsia"/>
          <w:sz w:val="32"/>
          <w:szCs w:val="32"/>
        </w:rPr>
        <w:t>攀枝花市商务局</w:t>
      </w:r>
      <w:r w:rsidRPr="00CE49DA">
        <w:rPr>
          <w:rFonts w:ascii="仿宋" w:eastAsia="仿宋" w:hAnsi="仿宋" w:cs="仿宋"/>
          <w:color w:val="000000"/>
          <w:sz w:val="32"/>
          <w:szCs w:val="32"/>
        </w:rPr>
        <w:t>20</w:t>
      </w:r>
      <w:r>
        <w:rPr>
          <w:rFonts w:ascii="仿宋" w:eastAsia="仿宋" w:hAnsi="仿宋" w:cs="仿宋"/>
          <w:color w:val="000000"/>
          <w:sz w:val="32"/>
          <w:szCs w:val="32"/>
        </w:rPr>
        <w:t>20</w:t>
      </w:r>
      <w:r w:rsidRPr="00CE49DA">
        <w:rPr>
          <w:rFonts w:ascii="仿宋" w:eastAsia="仿宋" w:hAnsi="仿宋" w:cs="仿宋" w:hint="eastAsia"/>
          <w:color w:val="000000"/>
          <w:sz w:val="32"/>
          <w:szCs w:val="32"/>
        </w:rPr>
        <w:t>年度部门决算编制范围的二级预算单位包括：</w:t>
      </w:r>
    </w:p>
    <w:p w:rsidR="00164007" w:rsidRPr="00CE49DA" w:rsidRDefault="00164007" w:rsidP="00700233">
      <w:pPr>
        <w:pBdr>
          <w:top w:val="single" w:sz="4" w:space="1" w:color="FFFFFF"/>
          <w:left w:val="single" w:sz="4" w:space="31" w:color="FFFFFF"/>
          <w:bottom w:val="single" w:sz="4" w:space="31" w:color="FFFFFF"/>
          <w:right w:val="single" w:sz="4" w:space="0" w:color="FFFFFF"/>
        </w:pBdr>
        <w:adjustRightInd w:val="0"/>
        <w:snapToGrid w:val="0"/>
        <w:spacing w:line="600" w:lineRule="exact"/>
        <w:ind w:firstLineChars="200" w:firstLine="31680"/>
        <w:rPr>
          <w:rFonts w:ascii="仿宋" w:eastAsia="仿宋" w:hAnsi="仿宋"/>
          <w:color w:val="000000"/>
          <w:sz w:val="32"/>
          <w:szCs w:val="32"/>
        </w:rPr>
      </w:pPr>
      <w:r>
        <w:rPr>
          <w:rFonts w:ascii="仿宋" w:eastAsia="仿宋" w:hAnsi="仿宋" w:cs="仿宋"/>
          <w:color w:val="000000"/>
          <w:sz w:val="32"/>
          <w:szCs w:val="32"/>
        </w:rPr>
        <w:t>1</w:t>
      </w:r>
      <w:r>
        <w:rPr>
          <w:rFonts w:ascii="仿宋" w:eastAsia="仿宋" w:hAnsi="仿宋" w:cs="仿宋" w:hint="eastAsia"/>
          <w:color w:val="000000"/>
          <w:sz w:val="32"/>
          <w:szCs w:val="32"/>
        </w:rPr>
        <w:t>．攀枝花市商贸流通服务中心</w:t>
      </w:r>
    </w:p>
    <w:p w:rsidR="00164007" w:rsidRDefault="00164007">
      <w:pPr>
        <w:pStyle w:val="Heading1"/>
        <w:ind w:right="440"/>
        <w:jc w:val="right"/>
        <w:rPr>
          <w:rStyle w:val="Heading1Char"/>
          <w:rFonts w:ascii="黑体" w:eastAsia="黑体" w:hAnsi="黑体"/>
        </w:rPr>
      </w:pPr>
      <w:r>
        <w:rPr>
          <w:rFonts w:ascii="黑体" w:eastAsia="黑体" w:hAnsi="黑体" w:cs="黑体" w:hint="eastAsia"/>
          <w:b w:val="0"/>
          <w:bCs w:val="0"/>
          <w:color w:val="000000"/>
        </w:rPr>
        <w:t>第二部分</w:t>
      </w:r>
      <w:r>
        <w:rPr>
          <w:rStyle w:val="Heading1Char"/>
          <w:rFonts w:ascii="黑体" w:eastAsia="黑体" w:hAnsi="黑体" w:cs="黑体"/>
        </w:rPr>
        <w:t>2020</w:t>
      </w:r>
      <w:r>
        <w:rPr>
          <w:rStyle w:val="Heading1Char"/>
          <w:rFonts w:ascii="黑体" w:eastAsia="黑体" w:hAnsi="黑体" w:cs="黑体" w:hint="eastAsia"/>
        </w:rPr>
        <w:t>年度部门决算情况说明</w:t>
      </w:r>
      <w:bookmarkEnd w:id="22"/>
      <w:bookmarkEnd w:id="23"/>
    </w:p>
    <w:p w:rsidR="00164007" w:rsidRDefault="00164007"/>
    <w:p w:rsidR="00164007" w:rsidRDefault="00164007">
      <w:pPr>
        <w:pStyle w:val="ListParagraph1"/>
        <w:numPr>
          <w:ilvl w:val="0"/>
          <w:numId w:val="2"/>
        </w:numPr>
        <w:spacing w:line="600" w:lineRule="exact"/>
        <w:ind w:firstLineChars="0"/>
        <w:outlineLvl w:val="1"/>
        <w:rPr>
          <w:rStyle w:val="Heading2Char"/>
          <w:rFonts w:ascii="黑体" w:eastAsia="黑体" w:hAnsi="黑体" w:cs="Times New Roman"/>
          <w:b w:val="0"/>
          <w:bCs w:val="0"/>
        </w:rPr>
      </w:pPr>
      <w:bookmarkStart w:id="24" w:name="_Toc15377205"/>
      <w:bookmarkStart w:id="25" w:name="_Toc15396603"/>
      <w:r>
        <w:rPr>
          <w:rFonts w:ascii="黑体" w:eastAsia="黑体" w:hAnsi="黑体" w:cs="黑体" w:hint="eastAsia"/>
          <w:color w:val="000000"/>
          <w:sz w:val="32"/>
          <w:szCs w:val="32"/>
        </w:rPr>
        <w:t>收</w:t>
      </w:r>
      <w:r>
        <w:rPr>
          <w:rStyle w:val="Heading2Char"/>
          <w:rFonts w:ascii="黑体" w:eastAsia="黑体" w:hAnsi="黑体" w:cs="黑体" w:hint="eastAsia"/>
          <w:b w:val="0"/>
          <w:bCs w:val="0"/>
        </w:rPr>
        <w:t>入支出决算总体情况说明</w:t>
      </w:r>
      <w:bookmarkEnd w:id="24"/>
      <w:bookmarkEnd w:id="25"/>
    </w:p>
    <w:p w:rsidR="00164007" w:rsidRDefault="00164007" w:rsidP="00700233">
      <w:pPr>
        <w:spacing w:line="600" w:lineRule="exact"/>
        <w:ind w:firstLineChars="200" w:firstLine="31680"/>
        <w:rPr>
          <w:rFonts w:ascii="仿宋" w:eastAsia="仿宋" w:hAnsi="仿宋"/>
          <w:color w:val="000000"/>
          <w:sz w:val="32"/>
          <w:szCs w:val="32"/>
        </w:rPr>
      </w:pPr>
      <w:r>
        <w:rPr>
          <w:noProof/>
        </w:rPr>
        <w:pict>
          <v:group id="画布 69" o:spid="_x0000_s1026" editas="canvas" style="position:absolute;left:0;text-align:left;margin-left:0;margin-top:150pt;width:431.55pt;height:240.6pt;z-index:251654144" coordsize="54806,305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06;height:30556;visibility:visible">
              <v:fill o:detectmouseclick="t"/>
              <v:path o:connecttype="none"/>
            </v:shape>
            <v:rect id="Rectangle 70" o:spid="_x0000_s1028" style="position:absolute;top:30772;width:1149;height:1981;visibility:visible;mso-wrap-style:none" filled="f" stroked="f">
              <v:textbox style="mso-fit-shape-to-text:t" inset="0,0,0,0">
                <w:txbxContent>
                  <w:p w:rsidR="00164007" w:rsidRDefault="00164007" w:rsidP="004E7A3E"/>
                </w:txbxContent>
              </v:textbox>
            </v:rect>
            <v:shape id="_x0000_s1029" type="#_x0000_t75" style="position:absolute;width:54806;height:30556">
              <v:imagedata r:id="rId7" o:title=""/>
            </v:shape>
            <w10:wrap type="topAndBottom"/>
          </v:group>
        </w:pict>
      </w:r>
      <w:r>
        <w:rPr>
          <w:rFonts w:ascii="仿宋" w:eastAsia="仿宋" w:hAnsi="仿宋" w:cs="仿宋"/>
          <w:color w:val="000000"/>
          <w:sz w:val="32"/>
          <w:szCs w:val="32"/>
        </w:rPr>
        <w:t>2020</w:t>
      </w:r>
      <w:r>
        <w:rPr>
          <w:rFonts w:ascii="仿宋" w:eastAsia="仿宋" w:hAnsi="仿宋" w:cs="仿宋" w:hint="eastAsia"/>
          <w:color w:val="000000"/>
          <w:sz w:val="32"/>
          <w:szCs w:val="32"/>
        </w:rPr>
        <w:t>年度收、支总计</w:t>
      </w:r>
      <w:r>
        <w:rPr>
          <w:rFonts w:ascii="仿宋" w:eastAsia="仿宋" w:hAnsi="仿宋" w:cs="仿宋"/>
          <w:color w:val="000000"/>
          <w:sz w:val="32"/>
          <w:szCs w:val="32"/>
        </w:rPr>
        <w:t>1518.4</w:t>
      </w:r>
      <w:r>
        <w:rPr>
          <w:rFonts w:ascii="仿宋" w:eastAsia="仿宋" w:hAnsi="仿宋" w:cs="仿宋" w:hint="eastAsia"/>
          <w:color w:val="000000"/>
          <w:sz w:val="32"/>
          <w:szCs w:val="32"/>
        </w:rPr>
        <w:t>万元。与</w:t>
      </w:r>
      <w:r>
        <w:rPr>
          <w:rFonts w:ascii="仿宋" w:eastAsia="仿宋" w:hAnsi="仿宋" w:cs="仿宋"/>
          <w:color w:val="000000"/>
          <w:sz w:val="32"/>
          <w:szCs w:val="32"/>
        </w:rPr>
        <w:t>2019</w:t>
      </w:r>
      <w:r>
        <w:rPr>
          <w:rFonts w:ascii="仿宋" w:eastAsia="仿宋" w:hAnsi="仿宋" w:cs="仿宋" w:hint="eastAsia"/>
          <w:color w:val="000000"/>
          <w:sz w:val="32"/>
          <w:szCs w:val="32"/>
        </w:rPr>
        <w:t>年相比，收、支总计各减少</w:t>
      </w:r>
      <w:r>
        <w:rPr>
          <w:rFonts w:ascii="仿宋" w:eastAsia="仿宋" w:hAnsi="仿宋" w:cs="仿宋"/>
          <w:color w:val="000000"/>
          <w:sz w:val="32"/>
          <w:szCs w:val="32"/>
        </w:rPr>
        <w:t>842.56</w:t>
      </w:r>
      <w:r>
        <w:rPr>
          <w:rFonts w:ascii="仿宋" w:eastAsia="仿宋" w:hAnsi="仿宋" w:cs="仿宋" w:hint="eastAsia"/>
          <w:color w:val="000000"/>
          <w:sz w:val="32"/>
          <w:szCs w:val="32"/>
        </w:rPr>
        <w:t>万元，下降</w:t>
      </w:r>
      <w:r>
        <w:rPr>
          <w:rFonts w:ascii="仿宋" w:eastAsia="仿宋" w:hAnsi="仿宋" w:cs="仿宋"/>
          <w:color w:val="000000"/>
          <w:sz w:val="32"/>
          <w:szCs w:val="32"/>
        </w:rPr>
        <w:t>35.69%</w:t>
      </w:r>
      <w:r>
        <w:rPr>
          <w:rFonts w:ascii="仿宋" w:eastAsia="仿宋" w:hAnsi="仿宋" w:cs="仿宋" w:hint="eastAsia"/>
          <w:color w:val="000000"/>
          <w:sz w:val="32"/>
          <w:szCs w:val="32"/>
        </w:rPr>
        <w:t>。主要变动原因是基本支出减少</w:t>
      </w:r>
      <w:r>
        <w:rPr>
          <w:rFonts w:ascii="仿宋" w:eastAsia="仿宋" w:hAnsi="仿宋" w:cs="仿宋"/>
          <w:color w:val="000000"/>
          <w:sz w:val="32"/>
          <w:szCs w:val="32"/>
        </w:rPr>
        <w:t>180.7</w:t>
      </w:r>
      <w:r>
        <w:rPr>
          <w:rFonts w:ascii="仿宋" w:eastAsia="仿宋" w:hAnsi="仿宋" w:cs="仿宋" w:hint="eastAsia"/>
          <w:color w:val="000000"/>
          <w:sz w:val="32"/>
          <w:szCs w:val="32"/>
        </w:rPr>
        <w:t>万元，项目支出减少</w:t>
      </w:r>
      <w:r>
        <w:rPr>
          <w:rFonts w:ascii="仿宋" w:eastAsia="仿宋" w:hAnsi="仿宋" w:cs="仿宋"/>
          <w:color w:val="000000"/>
          <w:sz w:val="32"/>
          <w:szCs w:val="32"/>
        </w:rPr>
        <w:t>631.46</w:t>
      </w:r>
      <w:r>
        <w:rPr>
          <w:rFonts w:ascii="仿宋" w:eastAsia="仿宋" w:hAnsi="仿宋" w:cs="仿宋" w:hint="eastAsia"/>
          <w:color w:val="000000"/>
          <w:sz w:val="32"/>
          <w:szCs w:val="32"/>
        </w:rPr>
        <w:t>万元</w:t>
      </w:r>
      <w:r>
        <w:rPr>
          <w:rFonts w:ascii="仿宋" w:eastAsia="仿宋" w:hAnsi="仿宋" w:cs="仿宋"/>
          <w:color w:val="000000"/>
          <w:sz w:val="32"/>
          <w:szCs w:val="32"/>
        </w:rPr>
        <w:t>,</w:t>
      </w:r>
      <w:r>
        <w:rPr>
          <w:rFonts w:ascii="仿宋" w:eastAsia="仿宋" w:hAnsi="仿宋" w:cs="仿宋" w:hint="eastAsia"/>
          <w:color w:val="000000"/>
          <w:sz w:val="32"/>
          <w:szCs w:val="32"/>
        </w:rPr>
        <w:t>年末结转结余减少</w:t>
      </w:r>
      <w:r>
        <w:rPr>
          <w:rFonts w:ascii="仿宋" w:eastAsia="仿宋" w:hAnsi="仿宋" w:cs="仿宋"/>
          <w:color w:val="000000"/>
          <w:sz w:val="32"/>
          <w:szCs w:val="32"/>
        </w:rPr>
        <w:t>30.4</w:t>
      </w:r>
      <w:r>
        <w:rPr>
          <w:rFonts w:ascii="仿宋" w:eastAsia="仿宋" w:hAnsi="仿宋" w:cs="仿宋" w:hint="eastAsia"/>
          <w:color w:val="000000"/>
          <w:sz w:val="32"/>
          <w:szCs w:val="32"/>
        </w:rPr>
        <w:t>万元。</w:t>
      </w:r>
    </w:p>
    <w:p w:rsidR="00164007" w:rsidRPr="006C636A" w:rsidRDefault="00164007" w:rsidP="00700233">
      <w:pPr>
        <w:spacing w:line="600" w:lineRule="exact"/>
        <w:ind w:firstLineChars="200" w:firstLine="31680"/>
        <w:rPr>
          <w:rFonts w:ascii="仿宋" w:eastAsia="仿宋" w:hAnsi="仿宋"/>
          <w:color w:val="000000"/>
          <w:sz w:val="32"/>
          <w:szCs w:val="32"/>
        </w:rPr>
      </w:pPr>
      <w:r>
        <w:rPr>
          <w:rFonts w:ascii="仿宋" w:eastAsia="仿宋" w:hAnsi="仿宋" w:cs="仿宋" w:hint="eastAsia"/>
          <w:color w:val="000000"/>
          <w:sz w:val="32"/>
          <w:szCs w:val="32"/>
        </w:rPr>
        <w:t>（图</w:t>
      </w:r>
      <w:r>
        <w:rPr>
          <w:rFonts w:ascii="仿宋" w:eastAsia="仿宋" w:hAnsi="仿宋" w:cs="仿宋"/>
          <w:color w:val="000000"/>
          <w:sz w:val="32"/>
          <w:szCs w:val="32"/>
        </w:rPr>
        <w:t>1</w:t>
      </w:r>
      <w:r>
        <w:rPr>
          <w:rFonts w:ascii="仿宋" w:eastAsia="仿宋" w:hAnsi="仿宋" w:cs="仿宋" w:hint="eastAsia"/>
          <w:color w:val="000000"/>
          <w:sz w:val="32"/>
          <w:szCs w:val="32"/>
        </w:rPr>
        <w:t>：收、支决算总计变动情况图）（柱状图）</w:t>
      </w:r>
    </w:p>
    <w:p w:rsidR="00164007" w:rsidRDefault="00164007">
      <w:pPr>
        <w:pStyle w:val="ListParagraph1"/>
        <w:numPr>
          <w:ilvl w:val="0"/>
          <w:numId w:val="2"/>
        </w:numPr>
        <w:spacing w:line="600" w:lineRule="exact"/>
        <w:ind w:firstLineChars="0"/>
        <w:outlineLvl w:val="1"/>
        <w:rPr>
          <w:rStyle w:val="Heading2Char"/>
          <w:rFonts w:ascii="黑体" w:eastAsia="黑体" w:hAnsi="黑体" w:cs="Times New Roman"/>
          <w:b w:val="0"/>
          <w:bCs w:val="0"/>
        </w:rPr>
      </w:pPr>
      <w:bookmarkStart w:id="26" w:name="_Toc15396604"/>
      <w:bookmarkStart w:id="27" w:name="_Toc15377206"/>
      <w:r>
        <w:rPr>
          <w:rFonts w:ascii="黑体" w:eastAsia="黑体" w:hAnsi="黑体" w:cs="黑体" w:hint="eastAsia"/>
          <w:color w:val="000000"/>
          <w:sz w:val="32"/>
          <w:szCs w:val="32"/>
        </w:rPr>
        <w:t>收</w:t>
      </w:r>
      <w:r>
        <w:rPr>
          <w:rStyle w:val="Heading2Char"/>
          <w:rFonts w:ascii="黑体" w:eastAsia="黑体" w:hAnsi="黑体" w:cs="黑体" w:hint="eastAsia"/>
          <w:b w:val="0"/>
          <w:bCs w:val="0"/>
        </w:rPr>
        <w:t>入决算情况说明</w:t>
      </w:r>
      <w:bookmarkEnd w:id="26"/>
      <w:bookmarkEnd w:id="27"/>
    </w:p>
    <w:p w:rsidR="00164007" w:rsidRDefault="00164007" w:rsidP="00700233">
      <w:pPr>
        <w:spacing w:line="600" w:lineRule="exact"/>
        <w:ind w:firstLineChars="200" w:firstLine="31680"/>
        <w:outlineLvl w:val="1"/>
        <w:rPr>
          <w:rFonts w:ascii="仿宋" w:eastAsia="仿宋" w:hAnsi="仿宋"/>
          <w:color w:val="000000"/>
          <w:sz w:val="32"/>
          <w:szCs w:val="32"/>
        </w:rPr>
      </w:pPr>
      <w:r>
        <w:rPr>
          <w:rFonts w:ascii="仿宋" w:eastAsia="仿宋" w:hAnsi="仿宋" w:cs="仿宋"/>
          <w:color w:val="000000"/>
          <w:sz w:val="32"/>
          <w:szCs w:val="32"/>
        </w:rPr>
        <w:t>2020</w:t>
      </w:r>
      <w:r>
        <w:rPr>
          <w:rFonts w:ascii="仿宋" w:eastAsia="仿宋" w:hAnsi="仿宋" w:cs="仿宋" w:hint="eastAsia"/>
          <w:color w:val="000000"/>
          <w:sz w:val="32"/>
          <w:szCs w:val="32"/>
        </w:rPr>
        <w:t>年本年收入合计</w:t>
      </w:r>
      <w:r>
        <w:rPr>
          <w:rFonts w:ascii="仿宋" w:eastAsia="仿宋" w:hAnsi="仿宋" w:cs="仿宋"/>
          <w:color w:val="000000"/>
          <w:sz w:val="32"/>
          <w:szCs w:val="32"/>
        </w:rPr>
        <w:t>1468.19</w:t>
      </w:r>
      <w:r>
        <w:rPr>
          <w:rFonts w:ascii="仿宋" w:eastAsia="仿宋" w:hAnsi="仿宋" w:cs="仿宋" w:hint="eastAsia"/>
          <w:color w:val="000000"/>
          <w:sz w:val="32"/>
          <w:szCs w:val="32"/>
        </w:rPr>
        <w:t>万元，其中：一般公共预算财政拨款收入</w:t>
      </w:r>
      <w:r>
        <w:rPr>
          <w:rFonts w:ascii="仿宋" w:eastAsia="仿宋" w:hAnsi="仿宋" w:cs="仿宋"/>
          <w:color w:val="000000"/>
          <w:sz w:val="32"/>
          <w:szCs w:val="32"/>
        </w:rPr>
        <w:t>1280.02</w:t>
      </w:r>
      <w:r>
        <w:rPr>
          <w:rFonts w:ascii="仿宋" w:eastAsia="仿宋" w:hAnsi="仿宋" w:cs="仿宋" w:hint="eastAsia"/>
          <w:color w:val="000000"/>
          <w:sz w:val="32"/>
          <w:szCs w:val="32"/>
        </w:rPr>
        <w:t>万元，占</w:t>
      </w:r>
      <w:r>
        <w:rPr>
          <w:rFonts w:ascii="仿宋" w:eastAsia="仿宋" w:hAnsi="仿宋" w:cs="仿宋"/>
          <w:color w:val="000000"/>
          <w:sz w:val="32"/>
          <w:szCs w:val="32"/>
        </w:rPr>
        <w:t>87.18%</w:t>
      </w:r>
      <w:r>
        <w:rPr>
          <w:rFonts w:ascii="仿宋" w:eastAsia="仿宋" w:hAnsi="仿宋" w:cs="仿宋" w:hint="eastAsia"/>
          <w:color w:val="000000"/>
          <w:sz w:val="32"/>
          <w:szCs w:val="32"/>
        </w:rPr>
        <w:t>；政府性基金预算财政拨款收入</w:t>
      </w:r>
      <w:r>
        <w:rPr>
          <w:rFonts w:ascii="仿宋" w:eastAsia="仿宋" w:hAnsi="仿宋" w:cs="仿宋"/>
          <w:color w:val="000000"/>
          <w:sz w:val="32"/>
          <w:szCs w:val="32"/>
        </w:rPr>
        <w:t>187.74</w:t>
      </w:r>
      <w:r>
        <w:rPr>
          <w:rFonts w:ascii="仿宋" w:eastAsia="仿宋" w:hAnsi="仿宋" w:cs="仿宋" w:hint="eastAsia"/>
          <w:color w:val="000000"/>
          <w:sz w:val="32"/>
          <w:szCs w:val="32"/>
        </w:rPr>
        <w:t>万元，占</w:t>
      </w:r>
      <w:r>
        <w:rPr>
          <w:rFonts w:ascii="仿宋" w:eastAsia="仿宋" w:hAnsi="仿宋" w:cs="仿宋"/>
          <w:color w:val="000000"/>
          <w:sz w:val="32"/>
          <w:szCs w:val="32"/>
        </w:rPr>
        <w:t>12.79%</w:t>
      </w:r>
      <w:r>
        <w:rPr>
          <w:rFonts w:ascii="仿宋" w:eastAsia="仿宋" w:hAnsi="仿宋" w:cs="仿宋" w:hint="eastAsia"/>
          <w:color w:val="000000"/>
          <w:sz w:val="32"/>
          <w:szCs w:val="32"/>
        </w:rPr>
        <w:t>；上级补助收入</w:t>
      </w:r>
      <w:r>
        <w:rPr>
          <w:rFonts w:ascii="仿宋" w:eastAsia="仿宋" w:hAnsi="仿宋" w:cs="仿宋"/>
          <w:color w:val="000000"/>
          <w:sz w:val="32"/>
          <w:szCs w:val="32"/>
        </w:rPr>
        <w:t>0</w:t>
      </w:r>
      <w:r>
        <w:rPr>
          <w:rFonts w:ascii="仿宋" w:eastAsia="仿宋" w:hAnsi="仿宋" w:cs="仿宋" w:hint="eastAsia"/>
          <w:color w:val="000000"/>
          <w:sz w:val="32"/>
          <w:szCs w:val="32"/>
        </w:rPr>
        <w:t>万元，占</w:t>
      </w:r>
      <w:r>
        <w:rPr>
          <w:rFonts w:ascii="仿宋" w:eastAsia="仿宋" w:hAnsi="仿宋" w:cs="仿宋"/>
          <w:color w:val="000000"/>
          <w:sz w:val="32"/>
          <w:szCs w:val="32"/>
        </w:rPr>
        <w:t>0%</w:t>
      </w:r>
      <w:r>
        <w:rPr>
          <w:rFonts w:ascii="仿宋" w:eastAsia="仿宋" w:hAnsi="仿宋" w:cs="仿宋" w:hint="eastAsia"/>
          <w:color w:val="000000"/>
          <w:sz w:val="32"/>
          <w:szCs w:val="32"/>
        </w:rPr>
        <w:t>；事业收入</w:t>
      </w:r>
      <w:r>
        <w:rPr>
          <w:rFonts w:ascii="仿宋" w:eastAsia="仿宋" w:hAnsi="仿宋" w:cs="仿宋"/>
          <w:color w:val="000000"/>
          <w:sz w:val="32"/>
          <w:szCs w:val="32"/>
        </w:rPr>
        <w:t>0</w:t>
      </w:r>
      <w:r>
        <w:rPr>
          <w:rFonts w:ascii="仿宋" w:eastAsia="仿宋" w:hAnsi="仿宋" w:cs="仿宋" w:hint="eastAsia"/>
          <w:color w:val="000000"/>
          <w:sz w:val="32"/>
          <w:szCs w:val="32"/>
        </w:rPr>
        <w:t>万元，占</w:t>
      </w:r>
      <w:r>
        <w:rPr>
          <w:rFonts w:ascii="仿宋" w:eastAsia="仿宋" w:hAnsi="仿宋" w:cs="仿宋"/>
          <w:color w:val="000000"/>
          <w:sz w:val="32"/>
          <w:szCs w:val="32"/>
        </w:rPr>
        <w:t>0%</w:t>
      </w:r>
      <w:r>
        <w:rPr>
          <w:rFonts w:ascii="仿宋" w:eastAsia="仿宋" w:hAnsi="仿宋" w:cs="仿宋" w:hint="eastAsia"/>
          <w:color w:val="000000"/>
          <w:sz w:val="32"/>
          <w:szCs w:val="32"/>
        </w:rPr>
        <w:t>；经营收入</w:t>
      </w:r>
      <w:r>
        <w:rPr>
          <w:rFonts w:ascii="仿宋" w:eastAsia="仿宋" w:hAnsi="仿宋" w:cs="仿宋"/>
          <w:color w:val="000000"/>
          <w:sz w:val="32"/>
          <w:szCs w:val="32"/>
        </w:rPr>
        <w:t>0</w:t>
      </w:r>
      <w:r>
        <w:rPr>
          <w:rFonts w:ascii="仿宋" w:eastAsia="仿宋" w:hAnsi="仿宋" w:cs="仿宋" w:hint="eastAsia"/>
          <w:color w:val="000000"/>
          <w:sz w:val="32"/>
          <w:szCs w:val="32"/>
        </w:rPr>
        <w:t>万元，占</w:t>
      </w:r>
      <w:r>
        <w:rPr>
          <w:rFonts w:ascii="仿宋" w:eastAsia="仿宋" w:hAnsi="仿宋" w:cs="仿宋"/>
          <w:color w:val="000000"/>
          <w:sz w:val="32"/>
          <w:szCs w:val="32"/>
        </w:rPr>
        <w:t>0%</w:t>
      </w:r>
      <w:r>
        <w:rPr>
          <w:rFonts w:ascii="仿宋" w:eastAsia="仿宋" w:hAnsi="仿宋" w:cs="仿宋" w:hint="eastAsia"/>
          <w:color w:val="000000"/>
          <w:sz w:val="32"/>
          <w:szCs w:val="32"/>
        </w:rPr>
        <w:t>；附属单位上缴收入</w:t>
      </w:r>
      <w:r>
        <w:rPr>
          <w:rFonts w:ascii="仿宋" w:eastAsia="仿宋" w:hAnsi="仿宋" w:cs="仿宋"/>
          <w:color w:val="000000"/>
          <w:sz w:val="32"/>
          <w:szCs w:val="32"/>
        </w:rPr>
        <w:t>0</w:t>
      </w:r>
      <w:r>
        <w:rPr>
          <w:rFonts w:ascii="仿宋" w:eastAsia="仿宋" w:hAnsi="仿宋" w:cs="仿宋" w:hint="eastAsia"/>
          <w:color w:val="000000"/>
          <w:sz w:val="32"/>
          <w:szCs w:val="32"/>
        </w:rPr>
        <w:t>万元，占</w:t>
      </w:r>
      <w:r>
        <w:rPr>
          <w:rFonts w:ascii="仿宋" w:eastAsia="仿宋" w:hAnsi="仿宋" w:cs="仿宋"/>
          <w:color w:val="000000"/>
          <w:sz w:val="32"/>
          <w:szCs w:val="32"/>
        </w:rPr>
        <w:t>0%</w:t>
      </w:r>
      <w:r>
        <w:rPr>
          <w:rFonts w:ascii="仿宋" w:eastAsia="仿宋" w:hAnsi="仿宋" w:cs="仿宋" w:hint="eastAsia"/>
          <w:color w:val="000000"/>
          <w:sz w:val="32"/>
          <w:szCs w:val="32"/>
        </w:rPr>
        <w:t>；其他收入</w:t>
      </w:r>
      <w:r>
        <w:rPr>
          <w:rFonts w:ascii="仿宋" w:eastAsia="仿宋" w:hAnsi="仿宋" w:cs="仿宋"/>
          <w:color w:val="000000"/>
          <w:sz w:val="32"/>
          <w:szCs w:val="32"/>
        </w:rPr>
        <w:t>0.43</w:t>
      </w:r>
      <w:r>
        <w:rPr>
          <w:rFonts w:ascii="仿宋" w:eastAsia="仿宋" w:hAnsi="仿宋" w:cs="仿宋" w:hint="eastAsia"/>
          <w:color w:val="000000"/>
          <w:sz w:val="32"/>
          <w:szCs w:val="32"/>
        </w:rPr>
        <w:t>万元，占</w:t>
      </w:r>
      <w:r>
        <w:rPr>
          <w:rFonts w:ascii="仿宋" w:eastAsia="仿宋" w:hAnsi="仿宋" w:cs="仿宋"/>
          <w:color w:val="000000"/>
          <w:sz w:val="32"/>
          <w:szCs w:val="32"/>
        </w:rPr>
        <w:t>0.03%</w:t>
      </w:r>
      <w:r>
        <w:rPr>
          <w:rFonts w:ascii="仿宋" w:eastAsia="仿宋" w:hAnsi="仿宋" w:cs="仿宋" w:hint="eastAsia"/>
          <w:color w:val="000000"/>
          <w:sz w:val="32"/>
          <w:szCs w:val="32"/>
        </w:rPr>
        <w:t>。</w:t>
      </w:r>
    </w:p>
    <w:p w:rsidR="00164007" w:rsidRDefault="00164007" w:rsidP="00700233">
      <w:pPr>
        <w:spacing w:line="600" w:lineRule="exact"/>
        <w:ind w:firstLineChars="200" w:firstLine="31680"/>
        <w:outlineLvl w:val="1"/>
        <w:rPr>
          <w:rFonts w:ascii="仿宋" w:eastAsia="仿宋" w:hAnsi="仿宋"/>
          <w:b/>
          <w:bCs/>
          <w:color w:val="FF0000"/>
          <w:sz w:val="32"/>
          <w:szCs w:val="32"/>
        </w:rPr>
      </w:pPr>
      <w:r>
        <w:rPr>
          <w:rFonts w:ascii="仿宋" w:eastAsia="仿宋" w:hAnsi="仿宋" w:cs="仿宋" w:hint="eastAsia"/>
          <w:b/>
          <w:bCs/>
          <w:color w:val="FF0000"/>
          <w:sz w:val="32"/>
          <w:szCs w:val="32"/>
        </w:rPr>
        <w:t>（注：数据来源于财决</w:t>
      </w:r>
      <w:r>
        <w:rPr>
          <w:rFonts w:ascii="仿宋" w:eastAsia="仿宋" w:hAnsi="仿宋" w:cs="仿宋"/>
          <w:b/>
          <w:bCs/>
          <w:color w:val="FF0000"/>
          <w:sz w:val="32"/>
          <w:szCs w:val="32"/>
        </w:rPr>
        <w:t>01</w:t>
      </w:r>
      <w:r>
        <w:rPr>
          <w:rFonts w:ascii="仿宋" w:eastAsia="仿宋" w:hAnsi="仿宋" w:cs="仿宋" w:hint="eastAsia"/>
          <w:b/>
          <w:bCs/>
          <w:color w:val="FF0000"/>
          <w:sz w:val="32"/>
          <w:szCs w:val="32"/>
        </w:rPr>
        <w:t>表）</w:t>
      </w:r>
    </w:p>
    <w:p w:rsidR="00164007" w:rsidRDefault="00164007" w:rsidP="00700233">
      <w:pPr>
        <w:spacing w:line="600" w:lineRule="exact"/>
        <w:ind w:firstLineChars="200" w:firstLine="31680"/>
        <w:outlineLvl w:val="1"/>
        <w:rPr>
          <w:rFonts w:ascii="仿宋" w:eastAsia="仿宋" w:hAnsi="仿宋"/>
          <w:color w:val="000000"/>
          <w:sz w:val="32"/>
          <w:szCs w:val="32"/>
        </w:rPr>
      </w:pPr>
      <w:r>
        <w:rPr>
          <w:noProof/>
        </w:rPr>
        <w:pict>
          <v:shape id="_x0000_s1030" type="#_x0000_t75" style="position:absolute;left:0;text-align:left;margin-left:0;margin-top:0;width:431.6pt;height:257.2pt;z-index:251656192">
            <v:imagedata r:id="rId8" o:title=""/>
            <w10:wrap type="topAndBottom"/>
          </v:shape>
        </w:pict>
      </w:r>
      <w:r>
        <w:rPr>
          <w:rFonts w:ascii="仿宋" w:eastAsia="仿宋" w:hAnsi="仿宋" w:cs="仿宋" w:hint="eastAsia"/>
          <w:color w:val="000000"/>
          <w:sz w:val="32"/>
          <w:szCs w:val="32"/>
        </w:rPr>
        <w:t>（图</w:t>
      </w:r>
      <w:r>
        <w:rPr>
          <w:rFonts w:ascii="仿宋" w:eastAsia="仿宋" w:hAnsi="仿宋" w:cs="仿宋"/>
          <w:color w:val="000000"/>
          <w:sz w:val="32"/>
          <w:szCs w:val="32"/>
        </w:rPr>
        <w:t>2</w:t>
      </w:r>
      <w:r>
        <w:rPr>
          <w:rFonts w:ascii="仿宋" w:eastAsia="仿宋" w:hAnsi="仿宋" w:cs="仿宋" w:hint="eastAsia"/>
          <w:color w:val="000000"/>
          <w:sz w:val="32"/>
          <w:szCs w:val="32"/>
        </w:rPr>
        <w:t>：收入决算结构图）（饼状图）</w:t>
      </w:r>
    </w:p>
    <w:p w:rsidR="00164007" w:rsidRDefault="00164007">
      <w:pPr>
        <w:pStyle w:val="ListParagraph1"/>
        <w:numPr>
          <w:ilvl w:val="0"/>
          <w:numId w:val="2"/>
        </w:numPr>
        <w:spacing w:line="600" w:lineRule="exact"/>
        <w:ind w:firstLineChars="0"/>
        <w:outlineLvl w:val="1"/>
        <w:rPr>
          <w:rStyle w:val="Heading2Char"/>
          <w:rFonts w:ascii="黑体" w:eastAsia="黑体" w:hAnsi="黑体" w:cs="Times New Roman"/>
          <w:b w:val="0"/>
          <w:bCs w:val="0"/>
        </w:rPr>
      </w:pPr>
      <w:bookmarkStart w:id="28" w:name="_Toc15396605"/>
      <w:bookmarkStart w:id="29" w:name="_Toc15377207"/>
      <w:r>
        <w:rPr>
          <w:rFonts w:ascii="黑体" w:eastAsia="黑体" w:hAnsi="黑体" w:cs="黑体" w:hint="eastAsia"/>
          <w:color w:val="000000"/>
          <w:sz w:val="32"/>
          <w:szCs w:val="32"/>
        </w:rPr>
        <w:t>支</w:t>
      </w:r>
      <w:r>
        <w:rPr>
          <w:rStyle w:val="Heading2Char"/>
          <w:rFonts w:ascii="黑体" w:eastAsia="黑体" w:hAnsi="黑体" w:cs="黑体" w:hint="eastAsia"/>
          <w:b w:val="0"/>
          <w:bCs w:val="0"/>
        </w:rPr>
        <w:t>出决算情况说明</w:t>
      </w:r>
      <w:bookmarkEnd w:id="28"/>
      <w:bookmarkEnd w:id="29"/>
    </w:p>
    <w:p w:rsidR="00164007" w:rsidRDefault="00164007" w:rsidP="00700233">
      <w:pPr>
        <w:spacing w:line="600" w:lineRule="exact"/>
        <w:ind w:firstLineChars="200" w:firstLine="31680"/>
        <w:outlineLvl w:val="1"/>
        <w:rPr>
          <w:rFonts w:ascii="仿宋" w:eastAsia="仿宋" w:hAnsi="仿宋"/>
          <w:color w:val="000000"/>
          <w:sz w:val="32"/>
          <w:szCs w:val="32"/>
        </w:rPr>
      </w:pPr>
      <w:r>
        <w:rPr>
          <w:rFonts w:ascii="仿宋" w:eastAsia="仿宋" w:hAnsi="仿宋" w:cs="仿宋"/>
          <w:color w:val="000000"/>
          <w:sz w:val="32"/>
          <w:szCs w:val="32"/>
        </w:rPr>
        <w:t>2020</w:t>
      </w:r>
      <w:r>
        <w:rPr>
          <w:rFonts w:ascii="仿宋" w:eastAsia="仿宋" w:hAnsi="仿宋" w:cs="仿宋" w:hint="eastAsia"/>
          <w:color w:val="000000"/>
          <w:sz w:val="32"/>
          <w:szCs w:val="32"/>
        </w:rPr>
        <w:t>年本年支出合计</w:t>
      </w:r>
      <w:r>
        <w:rPr>
          <w:rFonts w:ascii="仿宋" w:eastAsia="仿宋" w:hAnsi="仿宋" w:cs="仿宋"/>
          <w:color w:val="000000"/>
          <w:sz w:val="32"/>
          <w:szCs w:val="32"/>
        </w:rPr>
        <w:t>1482.52</w:t>
      </w:r>
      <w:r>
        <w:rPr>
          <w:rFonts w:ascii="仿宋" w:eastAsia="仿宋" w:hAnsi="仿宋" w:cs="仿宋" w:hint="eastAsia"/>
          <w:color w:val="000000"/>
          <w:sz w:val="32"/>
          <w:szCs w:val="32"/>
        </w:rPr>
        <w:t>万元，其中：基本支出</w:t>
      </w:r>
      <w:r>
        <w:rPr>
          <w:rFonts w:ascii="仿宋" w:eastAsia="仿宋" w:hAnsi="仿宋" w:cs="仿宋"/>
          <w:color w:val="000000"/>
          <w:sz w:val="32"/>
          <w:szCs w:val="32"/>
        </w:rPr>
        <w:t>1263.77</w:t>
      </w:r>
      <w:r>
        <w:rPr>
          <w:rFonts w:ascii="仿宋" w:eastAsia="仿宋" w:hAnsi="仿宋" w:cs="仿宋" w:hint="eastAsia"/>
          <w:color w:val="000000"/>
          <w:sz w:val="32"/>
          <w:szCs w:val="32"/>
        </w:rPr>
        <w:t>万元，占</w:t>
      </w:r>
      <w:r>
        <w:rPr>
          <w:rFonts w:ascii="仿宋" w:eastAsia="仿宋" w:hAnsi="仿宋" w:cs="仿宋"/>
          <w:color w:val="000000"/>
          <w:sz w:val="32"/>
          <w:szCs w:val="32"/>
        </w:rPr>
        <w:t>85.24%</w:t>
      </w:r>
      <w:r>
        <w:rPr>
          <w:rFonts w:ascii="仿宋" w:eastAsia="仿宋" w:hAnsi="仿宋" w:cs="仿宋" w:hint="eastAsia"/>
          <w:color w:val="000000"/>
          <w:sz w:val="32"/>
          <w:szCs w:val="32"/>
        </w:rPr>
        <w:t>；项目支出</w:t>
      </w:r>
      <w:r>
        <w:rPr>
          <w:rFonts w:ascii="仿宋" w:eastAsia="仿宋" w:hAnsi="仿宋" w:cs="仿宋"/>
          <w:color w:val="000000"/>
          <w:sz w:val="32"/>
          <w:szCs w:val="32"/>
        </w:rPr>
        <w:t>218.75</w:t>
      </w:r>
      <w:r>
        <w:rPr>
          <w:rFonts w:ascii="仿宋" w:eastAsia="仿宋" w:hAnsi="仿宋" w:cs="仿宋" w:hint="eastAsia"/>
          <w:color w:val="000000"/>
          <w:sz w:val="32"/>
          <w:szCs w:val="32"/>
        </w:rPr>
        <w:t>万元，占</w:t>
      </w:r>
      <w:r>
        <w:rPr>
          <w:rFonts w:ascii="仿宋" w:eastAsia="仿宋" w:hAnsi="仿宋" w:cs="仿宋"/>
          <w:color w:val="000000"/>
          <w:sz w:val="32"/>
          <w:szCs w:val="32"/>
        </w:rPr>
        <w:t>14.76%</w:t>
      </w:r>
      <w:r>
        <w:rPr>
          <w:rFonts w:ascii="仿宋" w:eastAsia="仿宋" w:hAnsi="仿宋" w:cs="仿宋" w:hint="eastAsia"/>
          <w:color w:val="000000"/>
          <w:sz w:val="32"/>
          <w:szCs w:val="32"/>
        </w:rPr>
        <w:t>；上缴上级支出</w:t>
      </w:r>
      <w:r>
        <w:rPr>
          <w:rFonts w:ascii="仿宋" w:eastAsia="仿宋" w:hAnsi="仿宋" w:cs="仿宋"/>
          <w:color w:val="000000"/>
          <w:sz w:val="32"/>
          <w:szCs w:val="32"/>
        </w:rPr>
        <w:t>0</w:t>
      </w:r>
      <w:r>
        <w:rPr>
          <w:rFonts w:ascii="仿宋" w:eastAsia="仿宋" w:hAnsi="仿宋" w:cs="仿宋" w:hint="eastAsia"/>
          <w:color w:val="000000"/>
          <w:sz w:val="32"/>
          <w:szCs w:val="32"/>
        </w:rPr>
        <w:t>万元，占</w:t>
      </w:r>
      <w:r>
        <w:rPr>
          <w:rFonts w:ascii="仿宋" w:eastAsia="仿宋" w:hAnsi="仿宋" w:cs="仿宋"/>
          <w:color w:val="000000"/>
          <w:sz w:val="32"/>
          <w:szCs w:val="32"/>
        </w:rPr>
        <w:t>0%</w:t>
      </w:r>
      <w:r>
        <w:rPr>
          <w:rFonts w:ascii="仿宋" w:eastAsia="仿宋" w:hAnsi="仿宋" w:cs="仿宋" w:hint="eastAsia"/>
          <w:color w:val="000000"/>
          <w:sz w:val="32"/>
          <w:szCs w:val="32"/>
        </w:rPr>
        <w:t>；经营支出</w:t>
      </w:r>
      <w:r>
        <w:rPr>
          <w:rFonts w:ascii="仿宋" w:eastAsia="仿宋" w:hAnsi="仿宋" w:cs="仿宋"/>
          <w:color w:val="000000"/>
          <w:sz w:val="32"/>
          <w:szCs w:val="32"/>
        </w:rPr>
        <w:t>0</w:t>
      </w:r>
      <w:r>
        <w:rPr>
          <w:rFonts w:ascii="仿宋" w:eastAsia="仿宋" w:hAnsi="仿宋" w:cs="仿宋" w:hint="eastAsia"/>
          <w:color w:val="000000"/>
          <w:sz w:val="32"/>
          <w:szCs w:val="32"/>
        </w:rPr>
        <w:t>万元，占</w:t>
      </w:r>
      <w:r>
        <w:rPr>
          <w:rFonts w:ascii="仿宋" w:eastAsia="仿宋" w:hAnsi="仿宋" w:cs="仿宋"/>
          <w:color w:val="000000"/>
          <w:sz w:val="32"/>
          <w:szCs w:val="32"/>
        </w:rPr>
        <w:t>0%</w:t>
      </w:r>
      <w:r>
        <w:rPr>
          <w:rFonts w:ascii="仿宋" w:eastAsia="仿宋" w:hAnsi="仿宋" w:cs="仿宋" w:hint="eastAsia"/>
          <w:color w:val="000000"/>
          <w:sz w:val="32"/>
          <w:szCs w:val="32"/>
        </w:rPr>
        <w:t>；对附属单位补助支出</w:t>
      </w:r>
      <w:r>
        <w:rPr>
          <w:rFonts w:ascii="仿宋" w:eastAsia="仿宋" w:hAnsi="仿宋" w:cs="仿宋"/>
          <w:color w:val="000000"/>
          <w:sz w:val="32"/>
          <w:szCs w:val="32"/>
        </w:rPr>
        <w:t>0</w:t>
      </w:r>
      <w:r>
        <w:rPr>
          <w:rFonts w:ascii="仿宋" w:eastAsia="仿宋" w:hAnsi="仿宋" w:cs="仿宋" w:hint="eastAsia"/>
          <w:color w:val="000000"/>
          <w:sz w:val="32"/>
          <w:szCs w:val="32"/>
        </w:rPr>
        <w:t>万元，占</w:t>
      </w:r>
      <w:r>
        <w:rPr>
          <w:rFonts w:ascii="仿宋" w:eastAsia="仿宋" w:hAnsi="仿宋" w:cs="仿宋"/>
          <w:color w:val="000000"/>
          <w:sz w:val="32"/>
          <w:szCs w:val="32"/>
        </w:rPr>
        <w:t>0%</w:t>
      </w:r>
      <w:r>
        <w:rPr>
          <w:rFonts w:ascii="仿宋" w:eastAsia="仿宋" w:hAnsi="仿宋" w:cs="仿宋" w:hint="eastAsia"/>
          <w:color w:val="000000"/>
          <w:sz w:val="32"/>
          <w:szCs w:val="32"/>
        </w:rPr>
        <w:t>。</w:t>
      </w:r>
    </w:p>
    <w:p w:rsidR="00164007" w:rsidRPr="004A53ED" w:rsidRDefault="00164007" w:rsidP="00700233">
      <w:pPr>
        <w:spacing w:line="600" w:lineRule="exact"/>
        <w:ind w:firstLineChars="200" w:firstLine="31680"/>
        <w:outlineLvl w:val="1"/>
        <w:rPr>
          <w:rFonts w:ascii="仿宋" w:eastAsia="仿宋" w:hAnsi="仿宋"/>
          <w:b/>
          <w:bCs/>
          <w:color w:val="FF0000"/>
          <w:sz w:val="32"/>
          <w:szCs w:val="32"/>
          <w:shd w:val="pct10" w:color="auto" w:fill="FFFFFF"/>
        </w:rPr>
      </w:pPr>
      <w:r>
        <w:rPr>
          <w:rFonts w:ascii="仿宋" w:eastAsia="仿宋" w:hAnsi="仿宋" w:cs="仿宋" w:hint="eastAsia"/>
          <w:b/>
          <w:bCs/>
          <w:color w:val="FF0000"/>
          <w:sz w:val="32"/>
          <w:szCs w:val="32"/>
        </w:rPr>
        <w:t>（注：数据来源于财决</w:t>
      </w:r>
      <w:r>
        <w:rPr>
          <w:rFonts w:ascii="仿宋" w:eastAsia="仿宋" w:hAnsi="仿宋" w:cs="仿宋"/>
          <w:b/>
          <w:bCs/>
          <w:color w:val="FF0000"/>
          <w:sz w:val="32"/>
          <w:szCs w:val="32"/>
        </w:rPr>
        <w:t>04</w:t>
      </w:r>
      <w:r>
        <w:rPr>
          <w:rFonts w:ascii="仿宋" w:eastAsia="仿宋" w:hAnsi="仿宋" w:cs="仿宋" w:hint="eastAsia"/>
          <w:b/>
          <w:bCs/>
          <w:color w:val="FF0000"/>
          <w:sz w:val="32"/>
          <w:szCs w:val="32"/>
        </w:rPr>
        <w:t>表）</w:t>
      </w:r>
    </w:p>
    <w:p w:rsidR="00164007" w:rsidRDefault="00164007" w:rsidP="00700233">
      <w:pPr>
        <w:spacing w:line="600" w:lineRule="exact"/>
        <w:ind w:firstLineChars="200" w:firstLine="31680"/>
        <w:rPr>
          <w:rFonts w:ascii="仿宋" w:eastAsia="仿宋" w:hAnsi="仿宋"/>
          <w:color w:val="000000"/>
          <w:sz w:val="32"/>
          <w:szCs w:val="32"/>
        </w:rPr>
      </w:pPr>
      <w:r>
        <w:rPr>
          <w:rFonts w:ascii="仿宋" w:eastAsia="仿宋" w:hAnsi="仿宋" w:cs="仿宋" w:hint="eastAsia"/>
          <w:color w:val="000000"/>
          <w:sz w:val="32"/>
          <w:szCs w:val="32"/>
        </w:rPr>
        <w:t>（图</w:t>
      </w:r>
      <w:r>
        <w:rPr>
          <w:rFonts w:ascii="仿宋" w:eastAsia="仿宋" w:hAnsi="仿宋" w:cs="仿宋"/>
          <w:color w:val="000000"/>
          <w:sz w:val="32"/>
          <w:szCs w:val="32"/>
        </w:rPr>
        <w:t>3</w:t>
      </w:r>
      <w:r>
        <w:rPr>
          <w:rFonts w:ascii="仿宋" w:eastAsia="仿宋" w:hAnsi="仿宋" w:cs="仿宋" w:hint="eastAsia"/>
          <w:color w:val="000000"/>
          <w:sz w:val="32"/>
          <w:szCs w:val="32"/>
        </w:rPr>
        <w:t>：支出决算结构图）（饼状图）</w:t>
      </w:r>
    </w:p>
    <w:p w:rsidR="00164007" w:rsidRPr="008525D3" w:rsidRDefault="00164007" w:rsidP="00700233">
      <w:pPr>
        <w:spacing w:line="600" w:lineRule="exact"/>
        <w:ind w:firstLineChars="200" w:firstLine="31680"/>
        <w:rPr>
          <w:rFonts w:ascii="仿宋_GB2312" w:eastAsia="仿宋_GB2312"/>
          <w:color w:val="FF0000"/>
          <w:sz w:val="32"/>
          <w:szCs w:val="32"/>
        </w:rPr>
      </w:pPr>
      <w:r>
        <w:rPr>
          <w:noProof/>
        </w:rPr>
        <w:pict>
          <v:shape id="_x0000_s1031" type="#_x0000_t75" style="position:absolute;left:0;text-align:left;margin-left:0;margin-top:0;width:431.55pt;height:212.45pt;z-index:251657216">
            <v:imagedata r:id="rId9" o:title=""/>
            <w10:wrap type="topAndBottom"/>
          </v:shape>
        </w:pict>
      </w:r>
    </w:p>
    <w:p w:rsidR="00164007" w:rsidRDefault="00164007" w:rsidP="00700233">
      <w:pPr>
        <w:spacing w:line="600" w:lineRule="exact"/>
        <w:ind w:firstLineChars="200" w:firstLine="31680"/>
        <w:outlineLvl w:val="1"/>
        <w:rPr>
          <w:rStyle w:val="Heading2Char"/>
          <w:rFonts w:ascii="黑体" w:eastAsia="黑体" w:hAnsi="黑体" w:cs="Times New Roman"/>
          <w:b w:val="0"/>
          <w:bCs w:val="0"/>
        </w:rPr>
      </w:pPr>
      <w:bookmarkStart w:id="30" w:name="_Toc15396606"/>
      <w:bookmarkStart w:id="31" w:name="_Toc15377208"/>
      <w:r>
        <w:rPr>
          <w:rFonts w:ascii="黑体" w:eastAsia="黑体" w:hAnsi="黑体" w:cs="黑体" w:hint="eastAsia"/>
          <w:color w:val="000000"/>
          <w:sz w:val="32"/>
          <w:szCs w:val="32"/>
        </w:rPr>
        <w:t>四、财</w:t>
      </w:r>
      <w:r>
        <w:rPr>
          <w:rStyle w:val="Heading2Char"/>
          <w:rFonts w:ascii="黑体" w:eastAsia="黑体" w:hAnsi="黑体" w:cs="黑体" w:hint="eastAsia"/>
          <w:b w:val="0"/>
          <w:bCs w:val="0"/>
        </w:rPr>
        <w:t>政拨款收入支出决算总体情况说明</w:t>
      </w:r>
      <w:bookmarkEnd w:id="30"/>
      <w:bookmarkEnd w:id="31"/>
    </w:p>
    <w:p w:rsidR="00164007" w:rsidRDefault="00164007" w:rsidP="00700233">
      <w:pPr>
        <w:spacing w:line="600" w:lineRule="exact"/>
        <w:ind w:firstLineChars="200" w:firstLine="31680"/>
        <w:rPr>
          <w:rFonts w:ascii="仿宋" w:eastAsia="仿宋" w:hAnsi="仿宋"/>
          <w:color w:val="000000"/>
          <w:sz w:val="32"/>
          <w:szCs w:val="32"/>
        </w:rPr>
      </w:pPr>
      <w:r>
        <w:rPr>
          <w:rFonts w:ascii="仿宋" w:eastAsia="仿宋" w:hAnsi="仿宋" w:cs="仿宋"/>
          <w:color w:val="000000"/>
          <w:sz w:val="32"/>
          <w:szCs w:val="32"/>
        </w:rPr>
        <w:t>2020</w:t>
      </w:r>
      <w:r>
        <w:rPr>
          <w:rFonts w:ascii="仿宋" w:eastAsia="仿宋" w:hAnsi="仿宋" w:cs="仿宋" w:hint="eastAsia"/>
          <w:color w:val="000000"/>
          <w:sz w:val="32"/>
          <w:szCs w:val="32"/>
        </w:rPr>
        <w:t>年财政拨款收、支总计</w:t>
      </w:r>
      <w:r>
        <w:rPr>
          <w:rFonts w:ascii="仿宋" w:eastAsia="仿宋" w:hAnsi="仿宋" w:cs="仿宋"/>
          <w:color w:val="000000"/>
          <w:sz w:val="32"/>
          <w:szCs w:val="32"/>
        </w:rPr>
        <w:t>1507.62</w:t>
      </w:r>
      <w:r>
        <w:rPr>
          <w:rFonts w:ascii="仿宋" w:eastAsia="仿宋" w:hAnsi="仿宋" w:cs="仿宋" w:hint="eastAsia"/>
          <w:color w:val="000000"/>
          <w:sz w:val="32"/>
          <w:szCs w:val="32"/>
        </w:rPr>
        <w:t>万元。与</w:t>
      </w:r>
      <w:r>
        <w:rPr>
          <w:rFonts w:ascii="仿宋" w:eastAsia="仿宋" w:hAnsi="仿宋" w:cs="仿宋"/>
          <w:color w:val="000000"/>
          <w:sz w:val="32"/>
          <w:szCs w:val="32"/>
        </w:rPr>
        <w:t>2019</w:t>
      </w:r>
      <w:r>
        <w:rPr>
          <w:rFonts w:ascii="仿宋" w:eastAsia="仿宋" w:hAnsi="仿宋" w:cs="仿宋" w:hint="eastAsia"/>
          <w:color w:val="000000"/>
          <w:sz w:val="32"/>
          <w:szCs w:val="32"/>
        </w:rPr>
        <w:t>年相比，财政拨款收、支总计各减少</w:t>
      </w:r>
      <w:r>
        <w:rPr>
          <w:rFonts w:ascii="仿宋" w:eastAsia="仿宋" w:hAnsi="仿宋" w:cs="仿宋"/>
          <w:color w:val="000000"/>
          <w:sz w:val="32"/>
          <w:szCs w:val="32"/>
        </w:rPr>
        <w:t>842.99</w:t>
      </w:r>
      <w:r>
        <w:rPr>
          <w:rFonts w:ascii="仿宋" w:eastAsia="仿宋" w:hAnsi="仿宋" w:cs="仿宋" w:hint="eastAsia"/>
          <w:color w:val="000000"/>
          <w:sz w:val="32"/>
          <w:szCs w:val="32"/>
        </w:rPr>
        <w:t>万元，下降</w:t>
      </w:r>
      <w:r>
        <w:rPr>
          <w:rFonts w:ascii="仿宋" w:eastAsia="仿宋" w:hAnsi="仿宋" w:cs="仿宋"/>
          <w:color w:val="000000"/>
          <w:sz w:val="32"/>
          <w:szCs w:val="32"/>
        </w:rPr>
        <w:t>35.86%</w:t>
      </w:r>
      <w:r>
        <w:rPr>
          <w:rFonts w:ascii="仿宋" w:eastAsia="仿宋" w:hAnsi="仿宋" w:cs="仿宋" w:hint="eastAsia"/>
          <w:color w:val="000000"/>
          <w:sz w:val="32"/>
          <w:szCs w:val="32"/>
        </w:rPr>
        <w:t>。主要变动原因是基本支出减少</w:t>
      </w:r>
      <w:r>
        <w:rPr>
          <w:rFonts w:ascii="仿宋" w:eastAsia="仿宋" w:hAnsi="仿宋" w:cs="仿宋"/>
          <w:color w:val="000000"/>
          <w:sz w:val="32"/>
          <w:szCs w:val="32"/>
        </w:rPr>
        <w:t>180.7</w:t>
      </w:r>
      <w:r>
        <w:rPr>
          <w:rFonts w:ascii="仿宋" w:eastAsia="仿宋" w:hAnsi="仿宋" w:cs="仿宋" w:hint="eastAsia"/>
          <w:color w:val="000000"/>
          <w:sz w:val="32"/>
          <w:szCs w:val="32"/>
        </w:rPr>
        <w:t>万元，项目支出减少</w:t>
      </w:r>
      <w:r>
        <w:rPr>
          <w:rFonts w:ascii="仿宋" w:eastAsia="仿宋" w:hAnsi="仿宋" w:cs="仿宋"/>
          <w:color w:val="000000"/>
          <w:sz w:val="32"/>
          <w:szCs w:val="32"/>
        </w:rPr>
        <w:t>631.46</w:t>
      </w:r>
      <w:r>
        <w:rPr>
          <w:rFonts w:ascii="仿宋" w:eastAsia="仿宋" w:hAnsi="仿宋" w:cs="仿宋" w:hint="eastAsia"/>
          <w:color w:val="000000"/>
          <w:sz w:val="32"/>
          <w:szCs w:val="32"/>
        </w:rPr>
        <w:t>万元，年末结转结余减少</w:t>
      </w:r>
      <w:r>
        <w:rPr>
          <w:rFonts w:ascii="仿宋" w:eastAsia="仿宋" w:hAnsi="仿宋" w:cs="仿宋"/>
          <w:color w:val="000000"/>
          <w:sz w:val="32"/>
          <w:szCs w:val="32"/>
        </w:rPr>
        <w:t>30.83</w:t>
      </w:r>
      <w:r>
        <w:rPr>
          <w:rFonts w:ascii="仿宋" w:eastAsia="仿宋" w:hAnsi="仿宋" w:cs="仿宋" w:hint="eastAsia"/>
          <w:color w:val="000000"/>
          <w:sz w:val="32"/>
          <w:szCs w:val="32"/>
        </w:rPr>
        <w:t>万元。</w:t>
      </w:r>
    </w:p>
    <w:p w:rsidR="00164007" w:rsidRPr="006A604F" w:rsidRDefault="00164007" w:rsidP="006A604F">
      <w:pPr>
        <w:spacing w:line="600" w:lineRule="exact"/>
        <w:ind w:firstLine="640"/>
        <w:rPr>
          <w:rFonts w:ascii="仿宋" w:eastAsia="仿宋" w:hAnsi="仿宋"/>
          <w:b/>
          <w:bCs/>
          <w:color w:val="FF0000"/>
          <w:sz w:val="32"/>
          <w:szCs w:val="32"/>
        </w:rPr>
      </w:pPr>
      <w:r>
        <w:rPr>
          <w:rFonts w:ascii="仿宋" w:eastAsia="仿宋" w:hAnsi="仿宋" w:cs="仿宋" w:hint="eastAsia"/>
          <w:b/>
          <w:bCs/>
          <w:color w:val="FF0000"/>
          <w:sz w:val="32"/>
          <w:szCs w:val="32"/>
        </w:rPr>
        <w:t>（注：除国有资本经营预算外，数据来源于财决</w:t>
      </w:r>
      <w:r>
        <w:rPr>
          <w:rFonts w:ascii="仿宋" w:eastAsia="仿宋" w:hAnsi="仿宋" w:cs="仿宋"/>
          <w:b/>
          <w:bCs/>
          <w:color w:val="FF0000"/>
          <w:sz w:val="32"/>
          <w:szCs w:val="32"/>
        </w:rPr>
        <w:t>Z01-1</w:t>
      </w:r>
      <w:r>
        <w:rPr>
          <w:rFonts w:ascii="仿宋" w:eastAsia="仿宋" w:hAnsi="仿宋" w:cs="仿宋" w:hint="eastAsia"/>
          <w:b/>
          <w:bCs/>
          <w:color w:val="FF0000"/>
          <w:sz w:val="32"/>
          <w:szCs w:val="32"/>
        </w:rPr>
        <w:t>表，口径为“总计”数</w:t>
      </w:r>
      <w:r>
        <w:rPr>
          <w:rFonts w:ascii="仿宋" w:eastAsia="仿宋" w:hAnsi="仿宋" w:cs="仿宋"/>
          <w:b/>
          <w:bCs/>
          <w:color w:val="FF0000"/>
          <w:sz w:val="32"/>
          <w:szCs w:val="32"/>
        </w:rPr>
        <w:t>+</w:t>
      </w:r>
      <w:r>
        <w:rPr>
          <w:rFonts w:ascii="仿宋" w:eastAsia="仿宋" w:hAnsi="仿宋" w:cs="仿宋" w:hint="eastAsia"/>
          <w:b/>
          <w:bCs/>
          <w:color w:val="FF0000"/>
          <w:sz w:val="32"/>
          <w:szCs w:val="32"/>
        </w:rPr>
        <w:t>国有资本经营预算。）</w:t>
      </w:r>
    </w:p>
    <w:p w:rsidR="00164007" w:rsidRPr="00C92B0E" w:rsidRDefault="00164007" w:rsidP="00700233">
      <w:pPr>
        <w:spacing w:line="600" w:lineRule="exact"/>
        <w:ind w:firstLineChars="200" w:firstLine="31680"/>
        <w:rPr>
          <w:rFonts w:ascii="仿宋" w:eastAsia="仿宋" w:hAnsi="仿宋"/>
          <w:color w:val="000000"/>
          <w:sz w:val="32"/>
          <w:szCs w:val="32"/>
        </w:rPr>
      </w:pPr>
      <w:r>
        <w:rPr>
          <w:rFonts w:ascii="仿宋" w:eastAsia="仿宋" w:hAnsi="仿宋" w:cs="仿宋" w:hint="eastAsia"/>
          <w:color w:val="000000"/>
          <w:sz w:val="32"/>
          <w:szCs w:val="32"/>
        </w:rPr>
        <w:t>（图</w:t>
      </w:r>
      <w:r>
        <w:rPr>
          <w:rFonts w:ascii="仿宋" w:eastAsia="仿宋" w:hAnsi="仿宋" w:cs="仿宋"/>
          <w:color w:val="000000"/>
          <w:sz w:val="32"/>
          <w:szCs w:val="32"/>
        </w:rPr>
        <w:t>4</w:t>
      </w:r>
      <w:r>
        <w:rPr>
          <w:rFonts w:ascii="仿宋" w:eastAsia="仿宋" w:hAnsi="仿宋" w:cs="仿宋" w:hint="eastAsia"/>
          <w:color w:val="000000"/>
          <w:sz w:val="32"/>
          <w:szCs w:val="32"/>
        </w:rPr>
        <w:t>：财政拨款收、支决算总计变动情况）（柱状图）</w:t>
      </w:r>
      <w:r>
        <w:rPr>
          <w:noProof/>
        </w:rPr>
        <w:pict>
          <v:shape id="_x0000_s1032" type="#_x0000_t75" style="position:absolute;left:0;text-align:left;margin-left:0;margin-top:0;width:426.8pt;height:274.15pt;z-index:251658240;mso-position-horizontal-relative:text;mso-position-vertical-relative:text">
            <v:imagedata r:id="rId10" o:title=""/>
            <w10:wrap type="topAndBottom"/>
          </v:shape>
        </w:pict>
      </w:r>
    </w:p>
    <w:p w:rsidR="00164007" w:rsidRDefault="00164007" w:rsidP="00700233">
      <w:pPr>
        <w:spacing w:line="600" w:lineRule="exact"/>
        <w:ind w:firstLineChars="200" w:firstLine="31680"/>
        <w:outlineLvl w:val="1"/>
        <w:rPr>
          <w:rStyle w:val="Heading2Char"/>
          <w:rFonts w:ascii="黑体" w:eastAsia="黑体" w:hAnsi="黑体" w:cs="Times New Roman"/>
          <w:b w:val="0"/>
          <w:bCs w:val="0"/>
        </w:rPr>
      </w:pPr>
      <w:bookmarkStart w:id="32" w:name="_Toc15377209"/>
      <w:bookmarkStart w:id="33" w:name="_Toc15396607"/>
      <w:r>
        <w:rPr>
          <w:rFonts w:ascii="黑体" w:eastAsia="黑体" w:hAnsi="黑体" w:cs="黑体" w:hint="eastAsia"/>
          <w:color w:val="000000"/>
          <w:sz w:val="32"/>
          <w:szCs w:val="32"/>
        </w:rPr>
        <w:t>五、</w:t>
      </w:r>
      <w:r>
        <w:rPr>
          <w:rFonts w:ascii="黑体" w:eastAsia="黑体" w:hAnsi="黑体" w:cs="黑体" w:hint="eastAsia"/>
          <w:b/>
          <w:bCs/>
          <w:color w:val="000000"/>
          <w:sz w:val="32"/>
          <w:szCs w:val="32"/>
        </w:rPr>
        <w:t>一</w:t>
      </w:r>
      <w:r>
        <w:rPr>
          <w:rStyle w:val="Heading2Char"/>
          <w:rFonts w:ascii="黑体" w:eastAsia="黑体" w:hAnsi="黑体" w:cs="黑体" w:hint="eastAsia"/>
          <w:b w:val="0"/>
          <w:bCs w:val="0"/>
        </w:rPr>
        <w:t>般公共预算财政拨款支出决算情况说明</w:t>
      </w:r>
      <w:bookmarkEnd w:id="32"/>
      <w:bookmarkEnd w:id="33"/>
    </w:p>
    <w:p w:rsidR="00164007" w:rsidRDefault="00164007" w:rsidP="00700233">
      <w:pPr>
        <w:spacing w:line="600" w:lineRule="exact"/>
        <w:ind w:firstLineChars="200" w:firstLine="31680"/>
        <w:outlineLvl w:val="2"/>
        <w:rPr>
          <w:rFonts w:ascii="仿宋" w:eastAsia="仿宋" w:hAnsi="仿宋"/>
          <w:b/>
          <w:bCs/>
          <w:color w:val="000000"/>
          <w:sz w:val="32"/>
          <w:szCs w:val="32"/>
        </w:rPr>
      </w:pPr>
      <w:bookmarkStart w:id="34" w:name="_Toc15377210"/>
      <w:r>
        <w:rPr>
          <w:rFonts w:ascii="仿宋" w:eastAsia="仿宋" w:hAnsi="仿宋" w:cs="仿宋" w:hint="eastAsia"/>
          <w:b/>
          <w:bCs/>
          <w:color w:val="000000"/>
          <w:sz w:val="32"/>
          <w:szCs w:val="32"/>
        </w:rPr>
        <w:t>（一）一般公共预算财政拨款支出决算总体情况</w:t>
      </w:r>
      <w:bookmarkEnd w:id="34"/>
    </w:p>
    <w:p w:rsidR="00164007" w:rsidRDefault="00164007" w:rsidP="00700233">
      <w:pPr>
        <w:spacing w:line="600" w:lineRule="exact"/>
        <w:ind w:firstLineChars="200" w:firstLine="31680"/>
        <w:rPr>
          <w:rFonts w:ascii="仿宋" w:eastAsia="仿宋" w:hAnsi="仿宋"/>
          <w:color w:val="000000"/>
          <w:sz w:val="32"/>
          <w:szCs w:val="32"/>
        </w:rPr>
      </w:pPr>
      <w:r>
        <w:rPr>
          <w:rFonts w:ascii="仿宋" w:eastAsia="仿宋" w:hAnsi="仿宋" w:cs="仿宋"/>
          <w:color w:val="000000"/>
          <w:sz w:val="32"/>
          <w:szCs w:val="32"/>
        </w:rPr>
        <w:t>2020</w:t>
      </w:r>
      <w:r>
        <w:rPr>
          <w:rFonts w:ascii="仿宋" w:eastAsia="仿宋" w:hAnsi="仿宋" w:cs="仿宋" w:hint="eastAsia"/>
          <w:color w:val="000000"/>
          <w:sz w:val="32"/>
          <w:szCs w:val="32"/>
        </w:rPr>
        <w:t>年一般公共预算财政拨款支出</w:t>
      </w:r>
      <w:r>
        <w:rPr>
          <w:rFonts w:ascii="仿宋" w:eastAsia="仿宋" w:hAnsi="仿宋" w:cs="仿宋"/>
          <w:color w:val="000000"/>
          <w:sz w:val="32"/>
          <w:szCs w:val="32"/>
        </w:rPr>
        <w:t>1304.12</w:t>
      </w:r>
      <w:r>
        <w:rPr>
          <w:rFonts w:ascii="仿宋" w:eastAsia="仿宋" w:hAnsi="仿宋" w:cs="仿宋" w:hint="eastAsia"/>
          <w:color w:val="000000"/>
          <w:sz w:val="32"/>
          <w:szCs w:val="32"/>
        </w:rPr>
        <w:t>万元，占本年支出合计的</w:t>
      </w:r>
      <w:r>
        <w:rPr>
          <w:rFonts w:ascii="仿宋" w:eastAsia="仿宋" w:hAnsi="仿宋" w:cs="仿宋"/>
          <w:color w:val="000000"/>
          <w:sz w:val="32"/>
          <w:szCs w:val="32"/>
        </w:rPr>
        <w:t>85.89%</w:t>
      </w:r>
      <w:r>
        <w:rPr>
          <w:rFonts w:ascii="仿宋" w:eastAsia="仿宋" w:hAnsi="仿宋" w:cs="仿宋" w:hint="eastAsia"/>
          <w:color w:val="000000"/>
          <w:sz w:val="32"/>
          <w:szCs w:val="32"/>
        </w:rPr>
        <w:t>。与</w:t>
      </w:r>
      <w:r>
        <w:rPr>
          <w:rFonts w:ascii="仿宋" w:eastAsia="仿宋" w:hAnsi="仿宋" w:cs="仿宋"/>
          <w:color w:val="000000"/>
          <w:sz w:val="32"/>
          <w:szCs w:val="32"/>
        </w:rPr>
        <w:t>2019</w:t>
      </w:r>
      <w:r>
        <w:rPr>
          <w:rFonts w:ascii="仿宋" w:eastAsia="仿宋" w:hAnsi="仿宋" w:cs="仿宋" w:hint="eastAsia"/>
          <w:color w:val="000000"/>
          <w:sz w:val="32"/>
          <w:szCs w:val="32"/>
        </w:rPr>
        <w:t>年相比，一般公共预算财政拨款减少</w:t>
      </w:r>
      <w:r>
        <w:rPr>
          <w:rFonts w:ascii="仿宋" w:eastAsia="仿宋" w:hAnsi="仿宋" w:cs="仿宋"/>
          <w:color w:val="000000"/>
          <w:sz w:val="32"/>
          <w:szCs w:val="32"/>
        </w:rPr>
        <w:t>703</w:t>
      </w:r>
      <w:r>
        <w:rPr>
          <w:rFonts w:ascii="仿宋" w:eastAsia="仿宋" w:hAnsi="仿宋" w:cs="仿宋" w:hint="eastAsia"/>
          <w:color w:val="000000"/>
          <w:sz w:val="32"/>
          <w:szCs w:val="32"/>
        </w:rPr>
        <w:t>万元，下降</w:t>
      </w:r>
      <w:r>
        <w:rPr>
          <w:rFonts w:ascii="仿宋" w:eastAsia="仿宋" w:hAnsi="仿宋" w:cs="仿宋"/>
          <w:color w:val="000000"/>
          <w:sz w:val="32"/>
          <w:szCs w:val="32"/>
        </w:rPr>
        <w:t>35.03%</w:t>
      </w:r>
      <w:r>
        <w:rPr>
          <w:rFonts w:ascii="仿宋" w:eastAsia="仿宋" w:hAnsi="仿宋" w:cs="仿宋" w:hint="eastAsia"/>
          <w:color w:val="000000"/>
          <w:sz w:val="32"/>
          <w:szCs w:val="32"/>
        </w:rPr>
        <w:t>。主要变动原因是基本支出减少</w:t>
      </w:r>
      <w:r>
        <w:rPr>
          <w:rFonts w:ascii="仿宋" w:eastAsia="仿宋" w:hAnsi="仿宋" w:cs="仿宋"/>
          <w:color w:val="000000"/>
          <w:sz w:val="32"/>
          <w:szCs w:val="32"/>
        </w:rPr>
        <w:t>180.7</w:t>
      </w:r>
      <w:r>
        <w:rPr>
          <w:rFonts w:ascii="仿宋" w:eastAsia="仿宋" w:hAnsi="仿宋" w:cs="仿宋" w:hint="eastAsia"/>
          <w:color w:val="000000"/>
          <w:sz w:val="32"/>
          <w:szCs w:val="32"/>
        </w:rPr>
        <w:t>万元，项目支出减少</w:t>
      </w:r>
      <w:r>
        <w:rPr>
          <w:rFonts w:ascii="仿宋" w:eastAsia="仿宋" w:hAnsi="仿宋" w:cs="仿宋"/>
          <w:color w:val="000000"/>
          <w:sz w:val="32"/>
          <w:szCs w:val="32"/>
        </w:rPr>
        <w:t>522.3</w:t>
      </w:r>
      <w:r>
        <w:rPr>
          <w:rFonts w:ascii="仿宋" w:eastAsia="仿宋" w:hAnsi="仿宋" w:cs="仿宋" w:hint="eastAsia"/>
          <w:color w:val="000000"/>
          <w:sz w:val="32"/>
          <w:szCs w:val="32"/>
        </w:rPr>
        <w:t>万元。</w:t>
      </w:r>
    </w:p>
    <w:p w:rsidR="00164007" w:rsidRPr="000360E2" w:rsidRDefault="00164007" w:rsidP="00700233">
      <w:pPr>
        <w:spacing w:line="600" w:lineRule="exact"/>
        <w:ind w:firstLineChars="200" w:firstLine="31680"/>
        <w:rPr>
          <w:rFonts w:ascii="仿宋" w:eastAsia="仿宋" w:hAnsi="仿宋"/>
          <w:color w:val="000000"/>
          <w:sz w:val="32"/>
          <w:szCs w:val="32"/>
        </w:rPr>
      </w:pPr>
      <w:r>
        <w:rPr>
          <w:noProof/>
        </w:rPr>
        <w:pict>
          <v:shape id="_x0000_s1033" type="#_x0000_t75" style="position:absolute;left:0;text-align:left;margin-left:0;margin-top:0;width:431.55pt;height:240.6pt;z-index:251659264">
            <v:imagedata r:id="rId11" o:title=""/>
            <w10:wrap type="topAndBottom"/>
          </v:shape>
        </w:pict>
      </w:r>
      <w:r>
        <w:rPr>
          <w:noProof/>
        </w:rPr>
        <w:pict>
          <v:shape id="图片 125" o:spid="_x0000_s1034" type="#_x0000_t75" style="position:absolute;left:0;text-align:left;margin-left:0;margin-top:0;width:431.55pt;height:240.6pt;z-index:251655168;visibility:visible">
            <v:imagedata r:id="rId12" o:title=""/>
            <w10:wrap type="topAndBottom"/>
          </v:shape>
        </w:pict>
      </w:r>
    </w:p>
    <w:p w:rsidR="00164007" w:rsidRDefault="00164007" w:rsidP="00700233">
      <w:pPr>
        <w:spacing w:line="600" w:lineRule="exact"/>
        <w:ind w:firstLineChars="200" w:firstLine="31680"/>
        <w:rPr>
          <w:rFonts w:ascii="仿宋" w:eastAsia="仿宋" w:hAnsi="仿宋"/>
          <w:color w:val="000000"/>
          <w:sz w:val="32"/>
          <w:szCs w:val="32"/>
        </w:rPr>
      </w:pPr>
      <w:r>
        <w:rPr>
          <w:rFonts w:ascii="仿宋" w:eastAsia="仿宋" w:hAnsi="仿宋" w:cs="仿宋" w:hint="eastAsia"/>
          <w:color w:val="000000"/>
          <w:sz w:val="32"/>
          <w:szCs w:val="32"/>
        </w:rPr>
        <w:t>（图</w:t>
      </w:r>
      <w:r>
        <w:rPr>
          <w:rFonts w:ascii="仿宋" w:eastAsia="仿宋" w:hAnsi="仿宋" w:cs="仿宋"/>
          <w:color w:val="000000"/>
          <w:sz w:val="32"/>
          <w:szCs w:val="32"/>
        </w:rPr>
        <w:t>5</w:t>
      </w:r>
      <w:r>
        <w:rPr>
          <w:rFonts w:ascii="仿宋" w:eastAsia="仿宋" w:hAnsi="仿宋" w:cs="仿宋" w:hint="eastAsia"/>
          <w:color w:val="000000"/>
          <w:sz w:val="32"/>
          <w:szCs w:val="32"/>
        </w:rPr>
        <w:t>：一般公共预算财政拨款支出决算变动情况）（柱状图）</w:t>
      </w:r>
    </w:p>
    <w:p w:rsidR="00164007" w:rsidRDefault="00164007" w:rsidP="00700233">
      <w:pPr>
        <w:spacing w:line="600" w:lineRule="exact"/>
        <w:ind w:firstLineChars="200" w:firstLine="31680"/>
        <w:rPr>
          <w:rFonts w:ascii="仿宋" w:eastAsia="仿宋" w:hAnsi="仿宋"/>
          <w:color w:val="000000"/>
          <w:sz w:val="32"/>
          <w:szCs w:val="32"/>
        </w:rPr>
      </w:pPr>
    </w:p>
    <w:p w:rsidR="00164007" w:rsidRDefault="00164007" w:rsidP="00700233">
      <w:pPr>
        <w:spacing w:line="600" w:lineRule="exact"/>
        <w:ind w:firstLineChars="200" w:firstLine="31680"/>
        <w:outlineLvl w:val="2"/>
        <w:rPr>
          <w:rFonts w:ascii="仿宋" w:eastAsia="仿宋" w:hAnsi="仿宋"/>
          <w:b/>
          <w:bCs/>
          <w:color w:val="000000"/>
          <w:sz w:val="32"/>
          <w:szCs w:val="32"/>
        </w:rPr>
      </w:pPr>
      <w:bookmarkStart w:id="35" w:name="_Toc15377211"/>
      <w:r>
        <w:rPr>
          <w:rFonts w:ascii="仿宋" w:eastAsia="仿宋" w:hAnsi="仿宋" w:cs="仿宋" w:hint="eastAsia"/>
          <w:b/>
          <w:bCs/>
          <w:color w:val="000000"/>
          <w:sz w:val="32"/>
          <w:szCs w:val="32"/>
        </w:rPr>
        <w:t>（二）一般公共预算财政拨款支出决算结构情况</w:t>
      </w:r>
      <w:bookmarkEnd w:id="35"/>
    </w:p>
    <w:p w:rsidR="00164007" w:rsidRDefault="00164007">
      <w:pPr>
        <w:spacing w:line="600" w:lineRule="exact"/>
        <w:ind w:firstLine="640"/>
        <w:rPr>
          <w:rFonts w:ascii="仿宋" w:eastAsia="仿宋" w:hAnsi="仿宋"/>
          <w:b/>
          <w:bCs/>
          <w:color w:val="000000"/>
          <w:sz w:val="32"/>
          <w:szCs w:val="32"/>
        </w:rPr>
      </w:pPr>
      <w:r>
        <w:rPr>
          <w:rFonts w:ascii="仿宋" w:eastAsia="仿宋" w:hAnsi="仿宋" w:cs="仿宋"/>
          <w:color w:val="000000"/>
          <w:sz w:val="32"/>
          <w:szCs w:val="32"/>
        </w:rPr>
        <w:t>2020</w:t>
      </w:r>
      <w:r>
        <w:rPr>
          <w:rFonts w:ascii="仿宋" w:eastAsia="仿宋" w:hAnsi="仿宋" w:cs="仿宋" w:hint="eastAsia"/>
          <w:color w:val="000000"/>
          <w:sz w:val="32"/>
          <w:szCs w:val="32"/>
        </w:rPr>
        <w:t>年一般公共预算财政拨款支出</w:t>
      </w:r>
      <w:r>
        <w:rPr>
          <w:rFonts w:ascii="仿宋" w:eastAsia="仿宋" w:hAnsi="仿宋" w:cs="仿宋"/>
          <w:color w:val="000000"/>
          <w:sz w:val="32"/>
          <w:szCs w:val="32"/>
        </w:rPr>
        <w:t>1304.12</w:t>
      </w:r>
      <w:r>
        <w:rPr>
          <w:rFonts w:ascii="仿宋" w:eastAsia="仿宋" w:hAnsi="仿宋" w:cs="仿宋" w:hint="eastAsia"/>
          <w:color w:val="000000"/>
          <w:sz w:val="32"/>
          <w:szCs w:val="32"/>
        </w:rPr>
        <w:t>万元，主要用于以下方面</w:t>
      </w:r>
      <w:r>
        <w:rPr>
          <w:rFonts w:ascii="仿宋" w:eastAsia="仿宋" w:hAnsi="仿宋" w:cs="仿宋"/>
          <w:color w:val="000000"/>
          <w:sz w:val="32"/>
          <w:szCs w:val="32"/>
        </w:rPr>
        <w:t>:</w:t>
      </w:r>
      <w:r>
        <w:rPr>
          <w:rFonts w:ascii="仿宋" w:eastAsia="仿宋" w:hAnsi="仿宋" w:cs="仿宋" w:hint="eastAsia"/>
          <w:b/>
          <w:bCs/>
          <w:color w:val="000000"/>
          <w:sz w:val="32"/>
          <w:szCs w:val="32"/>
        </w:rPr>
        <w:t>一般公共服务（类）</w:t>
      </w:r>
      <w:r>
        <w:rPr>
          <w:rFonts w:ascii="仿宋" w:eastAsia="仿宋" w:hAnsi="仿宋" w:cs="仿宋" w:hint="eastAsia"/>
          <w:color w:val="000000"/>
          <w:sz w:val="32"/>
          <w:szCs w:val="32"/>
        </w:rPr>
        <w:t>支出</w:t>
      </w:r>
      <w:r>
        <w:rPr>
          <w:rFonts w:ascii="仿宋" w:eastAsia="仿宋" w:hAnsi="仿宋" w:cs="仿宋"/>
          <w:color w:val="000000"/>
          <w:sz w:val="32"/>
          <w:szCs w:val="32"/>
        </w:rPr>
        <w:t>769.48</w:t>
      </w:r>
      <w:r>
        <w:rPr>
          <w:rFonts w:ascii="仿宋" w:eastAsia="仿宋" w:hAnsi="仿宋" w:cs="仿宋" w:hint="eastAsia"/>
          <w:color w:val="000000"/>
          <w:sz w:val="32"/>
          <w:szCs w:val="32"/>
        </w:rPr>
        <w:t>万元，占</w:t>
      </w:r>
      <w:r>
        <w:rPr>
          <w:rFonts w:ascii="仿宋" w:eastAsia="仿宋" w:hAnsi="仿宋" w:cs="仿宋"/>
          <w:color w:val="000000"/>
          <w:sz w:val="32"/>
          <w:szCs w:val="32"/>
        </w:rPr>
        <w:t>59%</w:t>
      </w:r>
      <w:r>
        <w:rPr>
          <w:rFonts w:ascii="仿宋" w:eastAsia="仿宋" w:hAnsi="仿宋" w:cs="仿宋" w:hint="eastAsia"/>
          <w:color w:val="000000"/>
          <w:sz w:val="32"/>
          <w:szCs w:val="32"/>
        </w:rPr>
        <w:t>；</w:t>
      </w:r>
      <w:r>
        <w:rPr>
          <w:rFonts w:ascii="仿宋" w:eastAsia="仿宋" w:hAnsi="仿宋" w:cs="仿宋" w:hint="eastAsia"/>
          <w:b/>
          <w:bCs/>
          <w:color w:val="000000"/>
          <w:sz w:val="32"/>
          <w:szCs w:val="32"/>
        </w:rPr>
        <w:t>社会保障和就业（类）</w:t>
      </w:r>
      <w:r>
        <w:rPr>
          <w:rFonts w:ascii="仿宋" w:eastAsia="仿宋" w:hAnsi="仿宋" w:cs="仿宋" w:hint="eastAsia"/>
          <w:color w:val="000000"/>
          <w:sz w:val="32"/>
          <w:szCs w:val="32"/>
        </w:rPr>
        <w:t>支出</w:t>
      </w:r>
      <w:r>
        <w:rPr>
          <w:rFonts w:ascii="仿宋" w:eastAsia="仿宋" w:hAnsi="仿宋" w:cs="仿宋"/>
          <w:color w:val="000000"/>
          <w:sz w:val="32"/>
          <w:szCs w:val="32"/>
        </w:rPr>
        <w:t>449.02</w:t>
      </w:r>
      <w:r>
        <w:rPr>
          <w:rFonts w:ascii="仿宋" w:eastAsia="仿宋" w:hAnsi="仿宋" w:cs="仿宋" w:hint="eastAsia"/>
          <w:color w:val="000000"/>
          <w:sz w:val="32"/>
          <w:szCs w:val="32"/>
        </w:rPr>
        <w:t>万元，占</w:t>
      </w:r>
      <w:r>
        <w:rPr>
          <w:rFonts w:ascii="仿宋" w:eastAsia="仿宋" w:hAnsi="仿宋" w:cs="仿宋"/>
          <w:color w:val="000000"/>
          <w:sz w:val="32"/>
          <w:szCs w:val="32"/>
        </w:rPr>
        <w:t>34.43%</w:t>
      </w:r>
      <w:r>
        <w:rPr>
          <w:rFonts w:ascii="仿宋" w:eastAsia="仿宋" w:hAnsi="仿宋" w:cs="仿宋" w:hint="eastAsia"/>
          <w:color w:val="000000"/>
          <w:sz w:val="32"/>
          <w:szCs w:val="32"/>
        </w:rPr>
        <w:t>；</w:t>
      </w:r>
      <w:r>
        <w:rPr>
          <w:rFonts w:ascii="仿宋" w:eastAsia="仿宋" w:hAnsi="仿宋" w:cs="仿宋" w:hint="eastAsia"/>
          <w:b/>
          <w:bCs/>
          <w:color w:val="000000"/>
          <w:sz w:val="32"/>
          <w:szCs w:val="32"/>
        </w:rPr>
        <w:t>商业服务业等支出</w:t>
      </w:r>
      <w:r>
        <w:rPr>
          <w:rFonts w:ascii="仿宋" w:eastAsia="仿宋" w:hAnsi="仿宋" w:cs="仿宋"/>
          <w:color w:val="000000"/>
          <w:sz w:val="32"/>
          <w:szCs w:val="32"/>
        </w:rPr>
        <w:t>11.99</w:t>
      </w:r>
      <w:r>
        <w:rPr>
          <w:rFonts w:ascii="仿宋" w:eastAsia="仿宋" w:hAnsi="仿宋" w:cs="仿宋" w:hint="eastAsia"/>
          <w:color w:val="000000"/>
          <w:sz w:val="32"/>
          <w:szCs w:val="32"/>
        </w:rPr>
        <w:t>万元，占</w:t>
      </w:r>
      <w:r>
        <w:rPr>
          <w:rFonts w:ascii="仿宋" w:eastAsia="仿宋" w:hAnsi="仿宋" w:cs="仿宋"/>
          <w:color w:val="000000"/>
          <w:sz w:val="32"/>
          <w:szCs w:val="32"/>
        </w:rPr>
        <w:t>0.92%</w:t>
      </w:r>
      <w:r>
        <w:rPr>
          <w:rFonts w:ascii="仿宋" w:eastAsia="仿宋" w:hAnsi="仿宋" w:cs="仿宋" w:hint="eastAsia"/>
          <w:color w:val="000000"/>
          <w:sz w:val="32"/>
          <w:szCs w:val="32"/>
        </w:rPr>
        <w:t>；住房保障支出</w:t>
      </w:r>
      <w:r>
        <w:rPr>
          <w:rFonts w:ascii="仿宋" w:eastAsia="仿宋" w:hAnsi="仿宋" w:cs="仿宋"/>
          <w:color w:val="000000"/>
          <w:sz w:val="32"/>
          <w:szCs w:val="32"/>
        </w:rPr>
        <w:t>73.63</w:t>
      </w:r>
      <w:r>
        <w:rPr>
          <w:rFonts w:ascii="仿宋" w:eastAsia="仿宋" w:hAnsi="仿宋" w:cs="仿宋" w:hint="eastAsia"/>
          <w:color w:val="000000"/>
          <w:sz w:val="32"/>
          <w:szCs w:val="32"/>
        </w:rPr>
        <w:t>万元，占</w:t>
      </w:r>
      <w:r>
        <w:rPr>
          <w:rFonts w:ascii="仿宋" w:eastAsia="仿宋" w:hAnsi="仿宋" w:cs="仿宋"/>
          <w:color w:val="000000"/>
          <w:sz w:val="32"/>
          <w:szCs w:val="32"/>
        </w:rPr>
        <w:t>5.65%</w:t>
      </w:r>
      <w:r>
        <w:rPr>
          <w:rFonts w:ascii="仿宋" w:eastAsia="仿宋" w:hAnsi="仿宋" w:cs="仿宋" w:hint="eastAsia"/>
          <w:color w:val="000000"/>
          <w:sz w:val="32"/>
          <w:szCs w:val="32"/>
        </w:rPr>
        <w:t>。</w:t>
      </w:r>
    </w:p>
    <w:p w:rsidR="00164007" w:rsidRPr="00E201A4" w:rsidRDefault="00164007" w:rsidP="00973FFB">
      <w:pPr>
        <w:spacing w:line="600" w:lineRule="exact"/>
        <w:rPr>
          <w:rFonts w:ascii="仿宋" w:eastAsia="仿宋" w:hAnsi="仿宋"/>
          <w:color w:val="000000"/>
          <w:sz w:val="32"/>
          <w:szCs w:val="32"/>
        </w:rPr>
      </w:pPr>
      <w:r>
        <w:rPr>
          <w:noProof/>
        </w:rPr>
        <w:pict>
          <v:shape id="_x0000_s1035" type="#_x0000_t75" style="position:absolute;left:0;text-align:left;margin-left:0;margin-top:0;width:431.95pt;height:262.75pt;z-index:251660288">
            <v:imagedata r:id="rId13" o:title=""/>
            <w10:wrap type="topAndBottom"/>
          </v:shape>
        </w:pict>
      </w:r>
    </w:p>
    <w:p w:rsidR="00164007" w:rsidRDefault="00164007" w:rsidP="00700233">
      <w:pPr>
        <w:spacing w:line="600" w:lineRule="exact"/>
        <w:ind w:firstLineChars="200" w:firstLine="31680"/>
        <w:rPr>
          <w:rFonts w:ascii="仿宋" w:eastAsia="仿宋" w:hAnsi="仿宋"/>
          <w:color w:val="000000"/>
          <w:sz w:val="32"/>
          <w:szCs w:val="32"/>
        </w:rPr>
      </w:pPr>
      <w:r>
        <w:rPr>
          <w:rFonts w:ascii="仿宋" w:eastAsia="仿宋" w:hAnsi="仿宋" w:cs="仿宋" w:hint="eastAsia"/>
          <w:color w:val="000000"/>
          <w:sz w:val="32"/>
          <w:szCs w:val="32"/>
        </w:rPr>
        <w:t>（图</w:t>
      </w:r>
      <w:r>
        <w:rPr>
          <w:rFonts w:ascii="仿宋" w:eastAsia="仿宋" w:hAnsi="仿宋" w:cs="仿宋"/>
          <w:color w:val="000000"/>
          <w:sz w:val="32"/>
          <w:szCs w:val="32"/>
        </w:rPr>
        <w:t>6</w:t>
      </w:r>
      <w:r>
        <w:rPr>
          <w:rFonts w:ascii="仿宋" w:eastAsia="仿宋" w:hAnsi="仿宋" w:cs="仿宋" w:hint="eastAsia"/>
          <w:color w:val="000000"/>
          <w:sz w:val="32"/>
          <w:szCs w:val="32"/>
        </w:rPr>
        <w:t>：一般公共预算财政拨款支出决算结构）（饼状图）</w:t>
      </w:r>
    </w:p>
    <w:p w:rsidR="00164007" w:rsidRDefault="00164007" w:rsidP="00700233">
      <w:pPr>
        <w:spacing w:line="600" w:lineRule="exact"/>
        <w:ind w:firstLineChars="200" w:firstLine="31680"/>
        <w:rPr>
          <w:rFonts w:ascii="仿宋" w:eastAsia="仿宋" w:hAnsi="仿宋"/>
          <w:color w:val="000000"/>
          <w:sz w:val="32"/>
          <w:szCs w:val="32"/>
        </w:rPr>
      </w:pPr>
    </w:p>
    <w:p w:rsidR="00164007" w:rsidRDefault="00164007" w:rsidP="00700233">
      <w:pPr>
        <w:spacing w:line="600" w:lineRule="exact"/>
        <w:ind w:firstLineChars="200" w:firstLine="31680"/>
        <w:outlineLvl w:val="2"/>
        <w:rPr>
          <w:rFonts w:ascii="仿宋" w:eastAsia="仿宋" w:hAnsi="仿宋"/>
          <w:b/>
          <w:bCs/>
          <w:color w:val="000000"/>
          <w:sz w:val="32"/>
          <w:szCs w:val="32"/>
        </w:rPr>
      </w:pPr>
      <w:bookmarkStart w:id="36" w:name="_Toc15377212"/>
      <w:r>
        <w:rPr>
          <w:rFonts w:ascii="仿宋" w:eastAsia="仿宋" w:hAnsi="仿宋" w:cs="仿宋" w:hint="eastAsia"/>
          <w:b/>
          <w:bCs/>
          <w:color w:val="000000"/>
          <w:sz w:val="32"/>
          <w:szCs w:val="32"/>
        </w:rPr>
        <w:t>（三）一般公共预算财政拨款支出决算具体情况</w:t>
      </w:r>
      <w:bookmarkEnd w:id="36"/>
    </w:p>
    <w:p w:rsidR="00164007" w:rsidRDefault="00164007" w:rsidP="00700233">
      <w:pPr>
        <w:spacing w:line="600" w:lineRule="exact"/>
        <w:ind w:firstLineChars="200" w:firstLine="31680"/>
        <w:outlineLvl w:val="2"/>
        <w:rPr>
          <w:rFonts w:ascii="仿宋" w:eastAsia="仿宋" w:hAnsi="仿宋"/>
          <w:color w:val="FF0000"/>
          <w:sz w:val="32"/>
          <w:szCs w:val="32"/>
        </w:rPr>
      </w:pPr>
      <w:bookmarkStart w:id="37" w:name="_Toc15377213"/>
      <w:bookmarkStart w:id="38" w:name="_Toc15378460"/>
      <w:bookmarkStart w:id="39" w:name="_Toc15377444"/>
      <w:r>
        <w:rPr>
          <w:rFonts w:ascii="仿宋" w:eastAsia="仿宋" w:hAnsi="仿宋" w:cs="仿宋"/>
          <w:b/>
          <w:bCs/>
          <w:color w:val="000000"/>
          <w:sz w:val="32"/>
          <w:szCs w:val="32"/>
        </w:rPr>
        <w:t>2020</w:t>
      </w:r>
      <w:r>
        <w:rPr>
          <w:rFonts w:ascii="仿宋" w:eastAsia="仿宋" w:hAnsi="仿宋" w:cs="仿宋" w:hint="eastAsia"/>
          <w:b/>
          <w:bCs/>
          <w:color w:val="000000"/>
          <w:sz w:val="32"/>
          <w:szCs w:val="32"/>
        </w:rPr>
        <w:t>年一般公共预算支出决算数为</w:t>
      </w:r>
      <w:r>
        <w:rPr>
          <w:rFonts w:ascii="仿宋" w:eastAsia="仿宋" w:hAnsi="仿宋" w:cs="仿宋"/>
          <w:b/>
          <w:bCs/>
          <w:color w:val="000000"/>
          <w:sz w:val="32"/>
          <w:szCs w:val="32"/>
        </w:rPr>
        <w:t>1304.12</w:t>
      </w:r>
      <w:r>
        <w:rPr>
          <w:rFonts w:ascii="仿宋" w:eastAsia="仿宋" w:hAnsi="仿宋" w:cs="仿宋" w:hint="eastAsia"/>
          <w:color w:val="000000"/>
          <w:sz w:val="32"/>
          <w:szCs w:val="32"/>
        </w:rPr>
        <w:t>，</w:t>
      </w:r>
      <w:r>
        <w:rPr>
          <w:rStyle w:val="Strong"/>
          <w:rFonts w:ascii="仿宋" w:eastAsia="仿宋" w:hAnsi="仿宋" w:cs="仿宋" w:hint="eastAsia"/>
          <w:color w:val="000000"/>
          <w:sz w:val="32"/>
          <w:szCs w:val="32"/>
        </w:rPr>
        <w:t>完成预算</w:t>
      </w:r>
      <w:r>
        <w:rPr>
          <w:rStyle w:val="Strong"/>
          <w:rFonts w:ascii="仿宋" w:eastAsia="仿宋" w:hAnsi="仿宋" w:cs="仿宋"/>
          <w:color w:val="000000"/>
          <w:sz w:val="32"/>
          <w:szCs w:val="32"/>
        </w:rPr>
        <w:t>101.88%</w:t>
      </w:r>
      <w:r>
        <w:rPr>
          <w:rStyle w:val="Strong"/>
          <w:rFonts w:ascii="仿宋" w:eastAsia="仿宋" w:hAnsi="仿宋" w:cs="仿宋" w:hint="eastAsia"/>
          <w:color w:val="000000"/>
          <w:sz w:val="32"/>
          <w:szCs w:val="32"/>
        </w:rPr>
        <w:t>。其中：</w:t>
      </w:r>
      <w:bookmarkEnd w:id="37"/>
      <w:bookmarkEnd w:id="38"/>
      <w:bookmarkEnd w:id="39"/>
    </w:p>
    <w:p w:rsidR="00164007" w:rsidRPr="00ED7EB2" w:rsidRDefault="00164007" w:rsidP="00700233">
      <w:pPr>
        <w:spacing w:line="600" w:lineRule="exact"/>
        <w:ind w:firstLineChars="200" w:firstLine="31680"/>
        <w:rPr>
          <w:rFonts w:ascii="仿宋" w:eastAsia="仿宋" w:hAnsi="仿宋"/>
          <w:b/>
          <w:bCs/>
          <w:color w:val="FF0000"/>
          <w:sz w:val="32"/>
          <w:szCs w:val="32"/>
        </w:rPr>
      </w:pPr>
      <w:r>
        <w:rPr>
          <w:rStyle w:val="Strong"/>
          <w:rFonts w:ascii="仿宋" w:eastAsia="仿宋" w:hAnsi="仿宋" w:cs="仿宋"/>
          <w:color w:val="000000"/>
          <w:sz w:val="32"/>
          <w:szCs w:val="32"/>
        </w:rPr>
        <w:t>1.</w:t>
      </w:r>
      <w:r>
        <w:rPr>
          <w:rStyle w:val="Strong"/>
          <w:rFonts w:ascii="仿宋" w:eastAsia="仿宋" w:hAnsi="仿宋" w:cs="仿宋" w:hint="eastAsia"/>
          <w:color w:val="000000"/>
          <w:sz w:val="32"/>
          <w:szCs w:val="32"/>
        </w:rPr>
        <w:t>一般公共服务（类）商贸事务（款）行政运行（项）</w:t>
      </w:r>
      <w:r>
        <w:rPr>
          <w:rStyle w:val="Strong"/>
          <w:rFonts w:ascii="仿宋" w:eastAsia="仿宋" w:hAnsi="仿宋" w:cs="仿宋"/>
          <w:color w:val="000000"/>
          <w:sz w:val="32"/>
          <w:szCs w:val="32"/>
        </w:rPr>
        <w:t>:</w:t>
      </w:r>
      <w:r w:rsidRPr="0054055A">
        <w:rPr>
          <w:rStyle w:val="Strong"/>
          <w:rFonts w:ascii="仿宋" w:eastAsia="仿宋" w:hAnsi="仿宋" w:cs="仿宋" w:hint="eastAsia"/>
          <w:b w:val="0"/>
          <w:bCs w:val="0"/>
          <w:sz w:val="32"/>
          <w:szCs w:val="32"/>
        </w:rPr>
        <w:t>支出决算为</w:t>
      </w:r>
      <w:r w:rsidRPr="0054055A">
        <w:rPr>
          <w:rStyle w:val="Strong"/>
          <w:rFonts w:ascii="仿宋" w:eastAsia="仿宋" w:hAnsi="仿宋" w:cs="仿宋"/>
          <w:b w:val="0"/>
          <w:bCs w:val="0"/>
          <w:sz w:val="32"/>
          <w:szCs w:val="32"/>
        </w:rPr>
        <w:t>741.67</w:t>
      </w:r>
      <w:r w:rsidRPr="0054055A">
        <w:rPr>
          <w:rStyle w:val="Strong"/>
          <w:rFonts w:ascii="仿宋" w:eastAsia="仿宋" w:hAnsi="仿宋" w:cs="仿宋" w:hint="eastAsia"/>
          <w:b w:val="0"/>
          <w:bCs w:val="0"/>
          <w:sz w:val="32"/>
          <w:szCs w:val="32"/>
        </w:rPr>
        <w:t>万元，完成预算</w:t>
      </w:r>
      <w:r w:rsidRPr="0054055A">
        <w:rPr>
          <w:rStyle w:val="Strong"/>
          <w:rFonts w:ascii="仿宋" w:eastAsia="仿宋" w:hAnsi="仿宋" w:cs="仿宋"/>
          <w:b w:val="0"/>
          <w:bCs w:val="0"/>
          <w:sz w:val="32"/>
          <w:szCs w:val="32"/>
        </w:rPr>
        <w:t>101.88%</w:t>
      </w:r>
      <w:r w:rsidRPr="0054055A">
        <w:rPr>
          <w:rStyle w:val="Strong"/>
          <w:rFonts w:ascii="仿宋" w:eastAsia="仿宋" w:hAnsi="仿宋" w:cs="仿宋" w:hint="eastAsia"/>
          <w:b w:val="0"/>
          <w:bCs w:val="0"/>
          <w:sz w:val="32"/>
          <w:szCs w:val="32"/>
        </w:rPr>
        <w:t>，决算数大于预算数的主要原因是超支</w:t>
      </w:r>
      <w:r w:rsidRPr="0054055A">
        <w:rPr>
          <w:rStyle w:val="Strong"/>
          <w:rFonts w:ascii="仿宋" w:eastAsia="仿宋" w:hAnsi="仿宋" w:cs="仿宋"/>
          <w:b w:val="0"/>
          <w:bCs w:val="0"/>
          <w:sz w:val="32"/>
          <w:szCs w:val="32"/>
        </w:rPr>
        <w:t>12.12</w:t>
      </w:r>
      <w:r w:rsidRPr="0054055A">
        <w:rPr>
          <w:rStyle w:val="Strong"/>
          <w:rFonts w:ascii="仿宋" w:eastAsia="仿宋" w:hAnsi="仿宋" w:cs="仿宋" w:hint="eastAsia"/>
          <w:b w:val="0"/>
          <w:bCs w:val="0"/>
          <w:sz w:val="32"/>
          <w:szCs w:val="32"/>
        </w:rPr>
        <w:t>万元，用以前年度结余弥补。</w:t>
      </w:r>
    </w:p>
    <w:p w:rsidR="00164007" w:rsidRDefault="00164007" w:rsidP="00700233">
      <w:pPr>
        <w:spacing w:line="600" w:lineRule="exact"/>
        <w:ind w:firstLineChars="200" w:firstLine="31680"/>
        <w:rPr>
          <w:rFonts w:ascii="仿宋" w:eastAsia="仿宋" w:hAnsi="仿宋"/>
          <w:b/>
          <w:bCs/>
          <w:color w:val="000000"/>
          <w:sz w:val="32"/>
          <w:szCs w:val="32"/>
        </w:rPr>
      </w:pPr>
      <w:r>
        <w:rPr>
          <w:rStyle w:val="Strong"/>
          <w:rFonts w:ascii="仿宋" w:eastAsia="仿宋" w:hAnsi="仿宋" w:cs="仿宋"/>
          <w:color w:val="000000"/>
          <w:sz w:val="32"/>
          <w:szCs w:val="32"/>
        </w:rPr>
        <w:t>2.</w:t>
      </w:r>
      <w:r>
        <w:rPr>
          <w:rStyle w:val="Strong"/>
          <w:rFonts w:ascii="仿宋" w:eastAsia="仿宋" w:hAnsi="仿宋" w:cs="仿宋" w:hint="eastAsia"/>
          <w:color w:val="000000"/>
          <w:sz w:val="32"/>
          <w:szCs w:val="32"/>
        </w:rPr>
        <w:t>一般公共服务（类）商贸事务（款）一般行政管理事务（项）</w:t>
      </w:r>
      <w:r>
        <w:rPr>
          <w:rStyle w:val="Strong"/>
          <w:rFonts w:ascii="仿宋" w:eastAsia="仿宋" w:hAnsi="仿宋" w:cs="仿宋"/>
          <w:color w:val="000000"/>
          <w:sz w:val="32"/>
          <w:szCs w:val="32"/>
        </w:rPr>
        <w:t>:</w:t>
      </w:r>
      <w:r>
        <w:rPr>
          <w:rStyle w:val="Strong"/>
          <w:rFonts w:ascii="仿宋" w:eastAsia="仿宋" w:hAnsi="仿宋" w:cs="仿宋" w:hint="eastAsia"/>
          <w:b w:val="0"/>
          <w:bCs w:val="0"/>
          <w:color w:val="000000"/>
          <w:sz w:val="32"/>
          <w:szCs w:val="32"/>
        </w:rPr>
        <w:t>支出决算为</w:t>
      </w:r>
      <w:r>
        <w:rPr>
          <w:rStyle w:val="Strong"/>
          <w:rFonts w:ascii="仿宋" w:eastAsia="仿宋" w:hAnsi="仿宋" w:cs="仿宋"/>
          <w:b w:val="0"/>
          <w:bCs w:val="0"/>
          <w:color w:val="000000"/>
          <w:sz w:val="32"/>
          <w:szCs w:val="32"/>
        </w:rPr>
        <w:t>20.25</w:t>
      </w:r>
      <w:r>
        <w:rPr>
          <w:rStyle w:val="Strong"/>
          <w:rFonts w:ascii="仿宋" w:eastAsia="仿宋" w:hAnsi="仿宋" w:cs="仿宋" w:hint="eastAsia"/>
          <w:b w:val="0"/>
          <w:bCs w:val="0"/>
          <w:color w:val="000000"/>
          <w:sz w:val="32"/>
          <w:szCs w:val="32"/>
        </w:rPr>
        <w:t>万元，完成预算</w:t>
      </w:r>
      <w:r>
        <w:rPr>
          <w:rStyle w:val="Strong"/>
          <w:rFonts w:ascii="仿宋" w:eastAsia="仿宋" w:hAnsi="仿宋" w:cs="仿宋"/>
          <w:b w:val="0"/>
          <w:bCs w:val="0"/>
          <w:color w:val="000000"/>
          <w:sz w:val="32"/>
          <w:szCs w:val="32"/>
        </w:rPr>
        <w:t>100%</w:t>
      </w:r>
      <w:r>
        <w:rPr>
          <w:rStyle w:val="Strong"/>
          <w:rFonts w:ascii="仿宋" w:eastAsia="仿宋" w:hAnsi="仿宋" w:cs="仿宋" w:hint="eastAsia"/>
          <w:b w:val="0"/>
          <w:bCs w:val="0"/>
          <w:color w:val="000000"/>
          <w:sz w:val="32"/>
          <w:szCs w:val="32"/>
        </w:rPr>
        <w:t>。</w:t>
      </w:r>
    </w:p>
    <w:p w:rsidR="00164007" w:rsidRDefault="00164007" w:rsidP="00700233">
      <w:pPr>
        <w:spacing w:line="600" w:lineRule="exact"/>
        <w:ind w:firstLineChars="200" w:firstLine="31680"/>
        <w:rPr>
          <w:rFonts w:ascii="仿宋" w:eastAsia="仿宋" w:hAnsi="仿宋"/>
          <w:b/>
          <w:bCs/>
          <w:color w:val="000000"/>
          <w:sz w:val="32"/>
          <w:szCs w:val="32"/>
        </w:rPr>
      </w:pPr>
      <w:r>
        <w:rPr>
          <w:rStyle w:val="Strong"/>
          <w:rFonts w:ascii="仿宋" w:eastAsia="仿宋" w:hAnsi="仿宋" w:cs="仿宋"/>
          <w:color w:val="000000"/>
          <w:sz w:val="32"/>
          <w:szCs w:val="32"/>
        </w:rPr>
        <w:t>3.</w:t>
      </w:r>
      <w:r>
        <w:rPr>
          <w:rStyle w:val="Strong"/>
          <w:rFonts w:ascii="仿宋" w:eastAsia="仿宋" w:hAnsi="仿宋" w:cs="仿宋" w:hint="eastAsia"/>
          <w:color w:val="000000"/>
          <w:sz w:val="32"/>
          <w:szCs w:val="32"/>
        </w:rPr>
        <w:t>一般公共服务（类）商贸事务（款）其他商贸事务支出（项）</w:t>
      </w:r>
      <w:r>
        <w:rPr>
          <w:rStyle w:val="Strong"/>
          <w:rFonts w:ascii="仿宋" w:eastAsia="仿宋" w:hAnsi="仿宋" w:cs="仿宋"/>
          <w:color w:val="000000"/>
          <w:sz w:val="32"/>
          <w:szCs w:val="32"/>
        </w:rPr>
        <w:t>:</w:t>
      </w:r>
      <w:r>
        <w:rPr>
          <w:rStyle w:val="Strong"/>
          <w:rFonts w:ascii="仿宋" w:eastAsia="仿宋" w:hAnsi="仿宋" w:cs="仿宋" w:hint="eastAsia"/>
          <w:b w:val="0"/>
          <w:bCs w:val="0"/>
          <w:color w:val="000000"/>
          <w:sz w:val="32"/>
          <w:szCs w:val="32"/>
        </w:rPr>
        <w:t>支出决算为</w:t>
      </w:r>
      <w:r>
        <w:rPr>
          <w:rStyle w:val="Strong"/>
          <w:rFonts w:ascii="仿宋" w:eastAsia="仿宋" w:hAnsi="仿宋" w:cs="仿宋"/>
          <w:b w:val="0"/>
          <w:bCs w:val="0"/>
          <w:color w:val="000000"/>
          <w:sz w:val="32"/>
          <w:szCs w:val="32"/>
        </w:rPr>
        <w:t>1.11</w:t>
      </w:r>
      <w:r>
        <w:rPr>
          <w:rStyle w:val="Strong"/>
          <w:rFonts w:ascii="仿宋" w:eastAsia="仿宋" w:hAnsi="仿宋" w:cs="仿宋" w:hint="eastAsia"/>
          <w:b w:val="0"/>
          <w:bCs w:val="0"/>
          <w:color w:val="000000"/>
          <w:sz w:val="32"/>
          <w:szCs w:val="32"/>
        </w:rPr>
        <w:t>万元，完成预算</w:t>
      </w:r>
      <w:r>
        <w:rPr>
          <w:rStyle w:val="Strong"/>
          <w:rFonts w:ascii="仿宋" w:eastAsia="仿宋" w:hAnsi="仿宋" w:cs="仿宋"/>
          <w:b w:val="0"/>
          <w:bCs w:val="0"/>
          <w:color w:val="000000"/>
          <w:sz w:val="32"/>
          <w:szCs w:val="32"/>
        </w:rPr>
        <w:t>100%</w:t>
      </w:r>
      <w:r>
        <w:rPr>
          <w:rStyle w:val="Strong"/>
          <w:rFonts w:ascii="仿宋" w:eastAsia="仿宋" w:hAnsi="仿宋" w:cs="仿宋" w:hint="eastAsia"/>
          <w:b w:val="0"/>
          <w:bCs w:val="0"/>
          <w:color w:val="000000"/>
          <w:sz w:val="32"/>
          <w:szCs w:val="32"/>
        </w:rPr>
        <w:t>。</w:t>
      </w:r>
    </w:p>
    <w:p w:rsidR="00164007" w:rsidRDefault="00164007" w:rsidP="00700233">
      <w:pPr>
        <w:spacing w:line="600" w:lineRule="exact"/>
        <w:ind w:firstLineChars="200" w:firstLine="31680"/>
        <w:rPr>
          <w:rStyle w:val="Strong"/>
          <w:rFonts w:ascii="仿宋" w:eastAsia="仿宋" w:hAnsi="仿宋"/>
          <w:b w:val="0"/>
          <w:bCs w:val="0"/>
          <w:color w:val="000000"/>
          <w:sz w:val="32"/>
          <w:szCs w:val="32"/>
        </w:rPr>
      </w:pPr>
      <w:r>
        <w:rPr>
          <w:rStyle w:val="Strong"/>
          <w:rFonts w:ascii="仿宋" w:eastAsia="仿宋" w:hAnsi="仿宋" w:cs="仿宋"/>
          <w:color w:val="000000"/>
          <w:sz w:val="32"/>
          <w:szCs w:val="32"/>
        </w:rPr>
        <w:t>4.</w:t>
      </w:r>
      <w:r>
        <w:rPr>
          <w:rStyle w:val="Strong"/>
          <w:rFonts w:ascii="仿宋" w:eastAsia="仿宋" w:hAnsi="仿宋" w:cs="仿宋" w:hint="eastAsia"/>
          <w:color w:val="000000"/>
          <w:sz w:val="32"/>
          <w:szCs w:val="32"/>
        </w:rPr>
        <w:t>一般公共服务（类）组织事务（款）其他组织事务支出（项）</w:t>
      </w:r>
      <w:r>
        <w:rPr>
          <w:rStyle w:val="Strong"/>
          <w:rFonts w:ascii="仿宋" w:eastAsia="仿宋" w:hAnsi="仿宋" w:cs="仿宋"/>
          <w:color w:val="000000"/>
          <w:sz w:val="32"/>
          <w:szCs w:val="32"/>
        </w:rPr>
        <w:t>:</w:t>
      </w:r>
      <w:r>
        <w:rPr>
          <w:rStyle w:val="Strong"/>
          <w:rFonts w:ascii="仿宋" w:eastAsia="仿宋" w:hAnsi="仿宋" w:cs="仿宋" w:hint="eastAsia"/>
          <w:b w:val="0"/>
          <w:bCs w:val="0"/>
          <w:color w:val="000000"/>
          <w:sz w:val="32"/>
          <w:szCs w:val="32"/>
        </w:rPr>
        <w:t>支出决算为</w:t>
      </w:r>
      <w:r>
        <w:rPr>
          <w:rStyle w:val="Strong"/>
          <w:rFonts w:ascii="仿宋" w:eastAsia="仿宋" w:hAnsi="仿宋" w:cs="仿宋"/>
          <w:b w:val="0"/>
          <w:bCs w:val="0"/>
          <w:color w:val="000000"/>
          <w:sz w:val="32"/>
          <w:szCs w:val="32"/>
        </w:rPr>
        <w:t>6.45</w:t>
      </w:r>
      <w:r>
        <w:rPr>
          <w:rStyle w:val="Strong"/>
          <w:rFonts w:ascii="仿宋" w:eastAsia="仿宋" w:hAnsi="仿宋" w:cs="仿宋" w:hint="eastAsia"/>
          <w:b w:val="0"/>
          <w:bCs w:val="0"/>
          <w:color w:val="000000"/>
          <w:sz w:val="32"/>
          <w:szCs w:val="32"/>
        </w:rPr>
        <w:t>万元，完成预算</w:t>
      </w:r>
      <w:r>
        <w:rPr>
          <w:rStyle w:val="Strong"/>
          <w:rFonts w:ascii="仿宋" w:eastAsia="仿宋" w:hAnsi="仿宋" w:cs="仿宋"/>
          <w:b w:val="0"/>
          <w:bCs w:val="0"/>
          <w:color w:val="000000"/>
          <w:sz w:val="32"/>
          <w:szCs w:val="32"/>
        </w:rPr>
        <w:t>100%</w:t>
      </w:r>
      <w:r>
        <w:rPr>
          <w:rStyle w:val="Strong"/>
          <w:rFonts w:ascii="仿宋" w:eastAsia="仿宋" w:hAnsi="仿宋" w:cs="仿宋" w:hint="eastAsia"/>
          <w:b w:val="0"/>
          <w:bCs w:val="0"/>
          <w:color w:val="000000"/>
          <w:sz w:val="32"/>
          <w:szCs w:val="32"/>
        </w:rPr>
        <w:t>。</w:t>
      </w:r>
    </w:p>
    <w:p w:rsidR="00164007" w:rsidRDefault="00164007" w:rsidP="00700233">
      <w:pPr>
        <w:spacing w:line="600" w:lineRule="exact"/>
        <w:ind w:firstLineChars="200" w:firstLine="31680"/>
        <w:rPr>
          <w:rStyle w:val="Strong"/>
          <w:rFonts w:ascii="仿宋" w:eastAsia="仿宋" w:hAnsi="仿宋"/>
          <w:color w:val="000000"/>
          <w:sz w:val="32"/>
          <w:szCs w:val="32"/>
        </w:rPr>
      </w:pPr>
      <w:r>
        <w:rPr>
          <w:rStyle w:val="Strong"/>
          <w:rFonts w:ascii="仿宋" w:eastAsia="仿宋" w:hAnsi="仿宋" w:cs="仿宋"/>
          <w:color w:val="000000"/>
          <w:sz w:val="32"/>
          <w:szCs w:val="32"/>
        </w:rPr>
        <w:t>5.</w:t>
      </w:r>
      <w:r>
        <w:rPr>
          <w:rStyle w:val="Strong"/>
          <w:rFonts w:ascii="仿宋" w:eastAsia="仿宋" w:hAnsi="仿宋" w:cs="仿宋" w:hint="eastAsia"/>
          <w:color w:val="000000"/>
          <w:sz w:val="32"/>
          <w:szCs w:val="32"/>
        </w:rPr>
        <w:t>社会保障和就业（类）行政事业单位养老支出（款）行政单位离退休（项）</w:t>
      </w:r>
      <w:r>
        <w:rPr>
          <w:rStyle w:val="Strong"/>
          <w:rFonts w:ascii="仿宋" w:eastAsia="仿宋" w:hAnsi="仿宋" w:cs="仿宋"/>
          <w:color w:val="000000"/>
          <w:sz w:val="32"/>
          <w:szCs w:val="32"/>
        </w:rPr>
        <w:t>:</w:t>
      </w:r>
      <w:r>
        <w:rPr>
          <w:rStyle w:val="Strong"/>
          <w:rFonts w:ascii="仿宋" w:eastAsia="仿宋" w:hAnsi="仿宋" w:cs="仿宋" w:hint="eastAsia"/>
          <w:b w:val="0"/>
          <w:bCs w:val="0"/>
          <w:color w:val="000000"/>
          <w:sz w:val="32"/>
          <w:szCs w:val="32"/>
        </w:rPr>
        <w:t>支出决算为</w:t>
      </w:r>
      <w:r>
        <w:rPr>
          <w:rStyle w:val="Strong"/>
          <w:rFonts w:ascii="仿宋" w:eastAsia="仿宋" w:hAnsi="仿宋" w:cs="仿宋"/>
          <w:b w:val="0"/>
          <w:bCs w:val="0"/>
          <w:color w:val="000000"/>
          <w:sz w:val="32"/>
          <w:szCs w:val="32"/>
        </w:rPr>
        <w:t>372.11</w:t>
      </w:r>
      <w:r>
        <w:rPr>
          <w:rStyle w:val="Strong"/>
          <w:rFonts w:ascii="仿宋" w:eastAsia="仿宋" w:hAnsi="仿宋" w:cs="仿宋" w:hint="eastAsia"/>
          <w:b w:val="0"/>
          <w:bCs w:val="0"/>
          <w:color w:val="000000"/>
          <w:sz w:val="32"/>
          <w:szCs w:val="32"/>
        </w:rPr>
        <w:t>万元，完成预算</w:t>
      </w:r>
      <w:r>
        <w:rPr>
          <w:rStyle w:val="Strong"/>
          <w:rFonts w:ascii="仿宋" w:eastAsia="仿宋" w:hAnsi="仿宋" w:cs="仿宋"/>
          <w:b w:val="0"/>
          <w:bCs w:val="0"/>
          <w:color w:val="000000"/>
          <w:sz w:val="32"/>
          <w:szCs w:val="32"/>
        </w:rPr>
        <w:t>100%</w:t>
      </w:r>
      <w:r>
        <w:rPr>
          <w:rStyle w:val="Strong"/>
          <w:rFonts w:ascii="仿宋" w:eastAsia="仿宋" w:hAnsi="仿宋" w:cs="仿宋" w:hint="eastAsia"/>
          <w:b w:val="0"/>
          <w:bCs w:val="0"/>
          <w:color w:val="000000"/>
          <w:sz w:val="32"/>
          <w:szCs w:val="32"/>
        </w:rPr>
        <w:t>。</w:t>
      </w:r>
    </w:p>
    <w:p w:rsidR="00164007" w:rsidRDefault="00164007" w:rsidP="00700233">
      <w:pPr>
        <w:spacing w:line="600" w:lineRule="exact"/>
        <w:ind w:firstLineChars="200" w:firstLine="31680"/>
        <w:rPr>
          <w:rFonts w:ascii="仿宋" w:eastAsia="仿宋" w:hAnsi="仿宋"/>
          <w:b/>
          <w:bCs/>
          <w:color w:val="000000"/>
          <w:sz w:val="32"/>
          <w:szCs w:val="32"/>
        </w:rPr>
      </w:pPr>
      <w:r>
        <w:rPr>
          <w:rStyle w:val="Strong"/>
          <w:rFonts w:ascii="仿宋" w:eastAsia="仿宋" w:hAnsi="仿宋" w:cs="仿宋"/>
          <w:color w:val="000000"/>
          <w:sz w:val="32"/>
          <w:szCs w:val="32"/>
        </w:rPr>
        <w:t>6.</w:t>
      </w:r>
      <w:r w:rsidRPr="00A97261">
        <w:rPr>
          <w:rStyle w:val="Strong"/>
          <w:rFonts w:ascii="仿宋" w:eastAsia="仿宋" w:hAnsi="仿宋" w:cs="仿宋"/>
          <w:color w:val="000000"/>
          <w:sz w:val="32"/>
          <w:szCs w:val="32"/>
        </w:rPr>
        <w:t xml:space="preserve"> </w:t>
      </w:r>
      <w:r>
        <w:rPr>
          <w:rStyle w:val="Strong"/>
          <w:rFonts w:ascii="仿宋" w:eastAsia="仿宋" w:hAnsi="仿宋" w:cs="仿宋" w:hint="eastAsia"/>
          <w:color w:val="000000"/>
          <w:sz w:val="32"/>
          <w:szCs w:val="32"/>
        </w:rPr>
        <w:t>社会保障和就业（类）行政事业单位养老支出（款）机关事业单位基本养老保险缴费支出（项）</w:t>
      </w:r>
      <w:r>
        <w:rPr>
          <w:rStyle w:val="Strong"/>
          <w:rFonts w:ascii="仿宋" w:eastAsia="仿宋" w:hAnsi="仿宋" w:cs="仿宋"/>
          <w:color w:val="000000"/>
          <w:sz w:val="32"/>
          <w:szCs w:val="32"/>
        </w:rPr>
        <w:t>:</w:t>
      </w:r>
      <w:r>
        <w:rPr>
          <w:rStyle w:val="Strong"/>
          <w:rFonts w:ascii="仿宋" w:eastAsia="仿宋" w:hAnsi="仿宋" w:cs="仿宋" w:hint="eastAsia"/>
          <w:b w:val="0"/>
          <w:bCs w:val="0"/>
          <w:color w:val="000000"/>
          <w:sz w:val="32"/>
          <w:szCs w:val="32"/>
        </w:rPr>
        <w:t>支出决算为</w:t>
      </w:r>
      <w:r>
        <w:rPr>
          <w:rStyle w:val="Strong"/>
          <w:rFonts w:ascii="仿宋" w:eastAsia="仿宋" w:hAnsi="仿宋" w:cs="仿宋"/>
          <w:b w:val="0"/>
          <w:bCs w:val="0"/>
          <w:color w:val="000000"/>
          <w:sz w:val="32"/>
          <w:szCs w:val="32"/>
        </w:rPr>
        <w:t>60.14</w:t>
      </w:r>
      <w:r>
        <w:rPr>
          <w:rStyle w:val="Strong"/>
          <w:rFonts w:ascii="仿宋" w:eastAsia="仿宋" w:hAnsi="仿宋" w:cs="仿宋" w:hint="eastAsia"/>
          <w:b w:val="0"/>
          <w:bCs w:val="0"/>
          <w:color w:val="000000"/>
          <w:sz w:val="32"/>
          <w:szCs w:val="32"/>
        </w:rPr>
        <w:t>万元，完成预算</w:t>
      </w:r>
      <w:r>
        <w:rPr>
          <w:rStyle w:val="Strong"/>
          <w:rFonts w:ascii="仿宋" w:eastAsia="仿宋" w:hAnsi="仿宋" w:cs="仿宋"/>
          <w:b w:val="0"/>
          <w:bCs w:val="0"/>
          <w:color w:val="000000"/>
          <w:sz w:val="32"/>
          <w:szCs w:val="32"/>
        </w:rPr>
        <w:t>100%</w:t>
      </w:r>
      <w:r>
        <w:rPr>
          <w:rStyle w:val="Strong"/>
          <w:rFonts w:ascii="仿宋" w:eastAsia="仿宋" w:hAnsi="仿宋" w:cs="仿宋" w:hint="eastAsia"/>
          <w:b w:val="0"/>
          <w:bCs w:val="0"/>
          <w:color w:val="000000"/>
          <w:sz w:val="32"/>
          <w:szCs w:val="32"/>
        </w:rPr>
        <w:t>。</w:t>
      </w:r>
    </w:p>
    <w:p w:rsidR="00164007" w:rsidRDefault="00164007" w:rsidP="00700233">
      <w:pPr>
        <w:spacing w:line="600" w:lineRule="exact"/>
        <w:ind w:firstLineChars="200" w:firstLine="31680"/>
        <w:rPr>
          <w:rStyle w:val="Strong"/>
          <w:rFonts w:ascii="仿宋" w:eastAsia="仿宋" w:hAnsi="仿宋"/>
          <w:b w:val="0"/>
          <w:bCs w:val="0"/>
          <w:color w:val="000000"/>
          <w:sz w:val="32"/>
          <w:szCs w:val="32"/>
        </w:rPr>
      </w:pPr>
      <w:r>
        <w:rPr>
          <w:rStyle w:val="Strong"/>
          <w:rFonts w:ascii="仿宋" w:eastAsia="仿宋" w:hAnsi="仿宋" w:cs="仿宋"/>
          <w:b w:val="0"/>
          <w:bCs w:val="0"/>
          <w:color w:val="000000"/>
          <w:sz w:val="32"/>
          <w:szCs w:val="32"/>
        </w:rPr>
        <w:t>7.</w:t>
      </w:r>
      <w:r>
        <w:rPr>
          <w:rStyle w:val="Strong"/>
          <w:rFonts w:ascii="仿宋" w:eastAsia="仿宋" w:hAnsi="仿宋" w:cs="仿宋" w:hint="eastAsia"/>
          <w:color w:val="000000"/>
          <w:sz w:val="32"/>
          <w:szCs w:val="32"/>
        </w:rPr>
        <w:t>社会保障和就业（类）抚恤（款）死亡抚恤（项）</w:t>
      </w:r>
      <w:r>
        <w:rPr>
          <w:rStyle w:val="Strong"/>
          <w:rFonts w:ascii="仿宋" w:eastAsia="仿宋" w:hAnsi="仿宋" w:cs="仿宋"/>
          <w:color w:val="000000"/>
          <w:sz w:val="32"/>
          <w:szCs w:val="32"/>
        </w:rPr>
        <w:t>:</w:t>
      </w:r>
      <w:r>
        <w:rPr>
          <w:rStyle w:val="Strong"/>
          <w:rFonts w:ascii="仿宋" w:eastAsia="仿宋" w:hAnsi="仿宋" w:cs="仿宋" w:hint="eastAsia"/>
          <w:b w:val="0"/>
          <w:bCs w:val="0"/>
          <w:color w:val="000000"/>
          <w:sz w:val="32"/>
          <w:szCs w:val="32"/>
        </w:rPr>
        <w:t>支出决算为</w:t>
      </w:r>
      <w:r>
        <w:rPr>
          <w:rStyle w:val="Strong"/>
          <w:rFonts w:ascii="仿宋" w:eastAsia="仿宋" w:hAnsi="仿宋" w:cs="仿宋"/>
          <w:b w:val="0"/>
          <w:bCs w:val="0"/>
          <w:color w:val="000000"/>
          <w:sz w:val="32"/>
          <w:szCs w:val="32"/>
        </w:rPr>
        <w:t>16.22</w:t>
      </w:r>
      <w:r>
        <w:rPr>
          <w:rStyle w:val="Strong"/>
          <w:rFonts w:ascii="仿宋" w:eastAsia="仿宋" w:hAnsi="仿宋" w:cs="仿宋" w:hint="eastAsia"/>
          <w:b w:val="0"/>
          <w:bCs w:val="0"/>
          <w:color w:val="000000"/>
          <w:sz w:val="32"/>
          <w:szCs w:val="32"/>
        </w:rPr>
        <w:t>万元，完成预算</w:t>
      </w:r>
      <w:r>
        <w:rPr>
          <w:rStyle w:val="Strong"/>
          <w:rFonts w:ascii="仿宋" w:eastAsia="仿宋" w:hAnsi="仿宋" w:cs="仿宋"/>
          <w:b w:val="0"/>
          <w:bCs w:val="0"/>
          <w:color w:val="000000"/>
          <w:sz w:val="32"/>
          <w:szCs w:val="32"/>
        </w:rPr>
        <w:t>100%</w:t>
      </w:r>
      <w:r>
        <w:rPr>
          <w:rStyle w:val="Strong"/>
          <w:rFonts w:ascii="仿宋" w:eastAsia="仿宋" w:hAnsi="仿宋" w:cs="仿宋" w:hint="eastAsia"/>
          <w:b w:val="0"/>
          <w:bCs w:val="0"/>
          <w:color w:val="000000"/>
          <w:sz w:val="32"/>
          <w:szCs w:val="32"/>
        </w:rPr>
        <w:t>。</w:t>
      </w:r>
    </w:p>
    <w:p w:rsidR="00164007" w:rsidRDefault="00164007" w:rsidP="00700233">
      <w:pPr>
        <w:spacing w:line="600" w:lineRule="exact"/>
        <w:ind w:firstLineChars="200" w:firstLine="31680"/>
        <w:rPr>
          <w:rStyle w:val="Strong"/>
          <w:rFonts w:ascii="仿宋" w:eastAsia="仿宋" w:hAnsi="仿宋"/>
          <w:b w:val="0"/>
          <w:bCs w:val="0"/>
          <w:color w:val="000000"/>
          <w:sz w:val="32"/>
          <w:szCs w:val="32"/>
        </w:rPr>
      </w:pPr>
      <w:r>
        <w:rPr>
          <w:rStyle w:val="Strong"/>
          <w:rFonts w:ascii="仿宋" w:eastAsia="仿宋" w:hAnsi="仿宋" w:cs="仿宋"/>
          <w:b w:val="0"/>
          <w:bCs w:val="0"/>
          <w:color w:val="000000"/>
          <w:sz w:val="32"/>
          <w:szCs w:val="32"/>
        </w:rPr>
        <w:t>8.</w:t>
      </w:r>
      <w:r>
        <w:rPr>
          <w:rStyle w:val="Strong"/>
          <w:rFonts w:ascii="仿宋" w:eastAsia="仿宋" w:hAnsi="仿宋" w:cs="仿宋" w:hint="eastAsia"/>
          <w:color w:val="000000"/>
          <w:sz w:val="32"/>
          <w:szCs w:val="32"/>
        </w:rPr>
        <w:t>社会保障和就业（类）社会福利（款）儿童福利（项）</w:t>
      </w:r>
      <w:r>
        <w:rPr>
          <w:rStyle w:val="Strong"/>
          <w:rFonts w:ascii="仿宋" w:eastAsia="仿宋" w:hAnsi="仿宋" w:cs="仿宋"/>
          <w:color w:val="000000"/>
          <w:sz w:val="32"/>
          <w:szCs w:val="32"/>
        </w:rPr>
        <w:t>:</w:t>
      </w:r>
      <w:r>
        <w:rPr>
          <w:rStyle w:val="Strong"/>
          <w:rFonts w:ascii="仿宋" w:eastAsia="仿宋" w:hAnsi="仿宋" w:cs="仿宋" w:hint="eastAsia"/>
          <w:b w:val="0"/>
          <w:bCs w:val="0"/>
          <w:color w:val="000000"/>
          <w:sz w:val="32"/>
          <w:szCs w:val="32"/>
        </w:rPr>
        <w:t>支出决算为</w:t>
      </w:r>
      <w:r>
        <w:rPr>
          <w:rStyle w:val="Strong"/>
          <w:rFonts w:ascii="仿宋" w:eastAsia="仿宋" w:hAnsi="仿宋" w:cs="仿宋"/>
          <w:b w:val="0"/>
          <w:bCs w:val="0"/>
          <w:color w:val="000000"/>
          <w:sz w:val="32"/>
          <w:szCs w:val="32"/>
        </w:rPr>
        <w:t>0.55</w:t>
      </w:r>
      <w:r>
        <w:rPr>
          <w:rStyle w:val="Strong"/>
          <w:rFonts w:ascii="仿宋" w:eastAsia="仿宋" w:hAnsi="仿宋" w:cs="仿宋" w:hint="eastAsia"/>
          <w:b w:val="0"/>
          <w:bCs w:val="0"/>
          <w:color w:val="000000"/>
          <w:sz w:val="32"/>
          <w:szCs w:val="32"/>
        </w:rPr>
        <w:t>万元，完成预算</w:t>
      </w:r>
      <w:r>
        <w:rPr>
          <w:rStyle w:val="Strong"/>
          <w:rFonts w:ascii="仿宋" w:eastAsia="仿宋" w:hAnsi="仿宋" w:cs="仿宋"/>
          <w:b w:val="0"/>
          <w:bCs w:val="0"/>
          <w:color w:val="000000"/>
          <w:sz w:val="32"/>
          <w:szCs w:val="32"/>
        </w:rPr>
        <w:t>100%</w:t>
      </w:r>
      <w:r>
        <w:rPr>
          <w:rStyle w:val="Strong"/>
          <w:rFonts w:ascii="仿宋" w:eastAsia="仿宋" w:hAnsi="仿宋" w:cs="仿宋" w:hint="eastAsia"/>
          <w:b w:val="0"/>
          <w:bCs w:val="0"/>
          <w:color w:val="000000"/>
          <w:sz w:val="32"/>
          <w:szCs w:val="32"/>
        </w:rPr>
        <w:t>。</w:t>
      </w:r>
    </w:p>
    <w:p w:rsidR="00164007" w:rsidRDefault="00164007" w:rsidP="00700233">
      <w:pPr>
        <w:spacing w:line="600" w:lineRule="exact"/>
        <w:ind w:firstLineChars="200" w:firstLine="31680"/>
        <w:rPr>
          <w:rStyle w:val="Strong"/>
          <w:rFonts w:ascii="仿宋" w:eastAsia="仿宋" w:hAnsi="仿宋"/>
          <w:b w:val="0"/>
          <w:bCs w:val="0"/>
          <w:color w:val="000000"/>
          <w:sz w:val="32"/>
          <w:szCs w:val="32"/>
        </w:rPr>
      </w:pPr>
      <w:r>
        <w:rPr>
          <w:rStyle w:val="Strong"/>
          <w:rFonts w:ascii="仿宋" w:eastAsia="仿宋" w:hAnsi="仿宋" w:cs="仿宋"/>
          <w:color w:val="000000"/>
          <w:sz w:val="32"/>
          <w:szCs w:val="32"/>
        </w:rPr>
        <w:t>9</w:t>
      </w:r>
      <w:r w:rsidRPr="00EC34B7">
        <w:rPr>
          <w:rStyle w:val="Strong"/>
          <w:rFonts w:ascii="仿宋" w:eastAsia="仿宋" w:hAnsi="仿宋" w:cs="仿宋"/>
          <w:color w:val="000000"/>
          <w:sz w:val="32"/>
          <w:szCs w:val="32"/>
        </w:rPr>
        <w:t>.</w:t>
      </w:r>
      <w:r w:rsidRPr="00EC34B7">
        <w:rPr>
          <w:rStyle w:val="Strong"/>
          <w:rFonts w:ascii="仿宋" w:eastAsia="仿宋" w:hAnsi="仿宋" w:cs="仿宋" w:hint="eastAsia"/>
          <w:color w:val="000000"/>
          <w:sz w:val="32"/>
          <w:szCs w:val="32"/>
        </w:rPr>
        <w:t>商业服务业等支出（类）商业流通事务（款）其他商业流通事务支出（项）：</w:t>
      </w:r>
      <w:r>
        <w:rPr>
          <w:rStyle w:val="Strong"/>
          <w:rFonts w:ascii="仿宋" w:eastAsia="仿宋" w:hAnsi="仿宋" w:cs="仿宋" w:hint="eastAsia"/>
          <w:b w:val="0"/>
          <w:bCs w:val="0"/>
          <w:color w:val="000000"/>
          <w:sz w:val="32"/>
          <w:szCs w:val="32"/>
        </w:rPr>
        <w:t>支出决算为</w:t>
      </w:r>
      <w:r>
        <w:rPr>
          <w:rStyle w:val="Strong"/>
          <w:rFonts w:ascii="仿宋" w:eastAsia="仿宋" w:hAnsi="仿宋" w:cs="仿宋"/>
          <w:b w:val="0"/>
          <w:bCs w:val="0"/>
          <w:color w:val="000000"/>
          <w:sz w:val="32"/>
          <w:szCs w:val="32"/>
        </w:rPr>
        <w:t>9.99</w:t>
      </w:r>
      <w:r>
        <w:rPr>
          <w:rStyle w:val="Strong"/>
          <w:rFonts w:ascii="仿宋" w:eastAsia="仿宋" w:hAnsi="仿宋" w:cs="仿宋" w:hint="eastAsia"/>
          <w:b w:val="0"/>
          <w:bCs w:val="0"/>
          <w:color w:val="000000"/>
          <w:sz w:val="32"/>
          <w:szCs w:val="32"/>
        </w:rPr>
        <w:t>万元，完成预算</w:t>
      </w:r>
      <w:r>
        <w:rPr>
          <w:rStyle w:val="Strong"/>
          <w:rFonts w:ascii="仿宋" w:eastAsia="仿宋" w:hAnsi="仿宋" w:cs="仿宋"/>
          <w:b w:val="0"/>
          <w:bCs w:val="0"/>
          <w:color w:val="000000"/>
          <w:sz w:val="32"/>
          <w:szCs w:val="32"/>
        </w:rPr>
        <w:t>100%</w:t>
      </w:r>
      <w:r>
        <w:rPr>
          <w:rStyle w:val="Strong"/>
          <w:rFonts w:ascii="仿宋" w:eastAsia="仿宋" w:hAnsi="仿宋" w:cs="仿宋" w:hint="eastAsia"/>
          <w:b w:val="0"/>
          <w:bCs w:val="0"/>
          <w:color w:val="000000"/>
          <w:sz w:val="32"/>
          <w:szCs w:val="32"/>
        </w:rPr>
        <w:t>。</w:t>
      </w:r>
    </w:p>
    <w:p w:rsidR="00164007" w:rsidRDefault="00164007" w:rsidP="00700233">
      <w:pPr>
        <w:spacing w:line="600" w:lineRule="exact"/>
        <w:ind w:firstLineChars="200" w:firstLine="31680"/>
        <w:rPr>
          <w:rStyle w:val="Strong"/>
          <w:rFonts w:ascii="仿宋" w:eastAsia="仿宋" w:hAnsi="仿宋"/>
          <w:b w:val="0"/>
          <w:bCs w:val="0"/>
          <w:color w:val="000000"/>
          <w:sz w:val="32"/>
          <w:szCs w:val="32"/>
        </w:rPr>
      </w:pPr>
      <w:r w:rsidRPr="00EC34B7">
        <w:rPr>
          <w:rStyle w:val="Strong"/>
          <w:rFonts w:ascii="仿宋" w:eastAsia="仿宋" w:hAnsi="仿宋" w:cs="仿宋"/>
          <w:color w:val="000000"/>
          <w:sz w:val="32"/>
          <w:szCs w:val="32"/>
        </w:rPr>
        <w:t>1</w:t>
      </w:r>
      <w:r>
        <w:rPr>
          <w:rStyle w:val="Strong"/>
          <w:rFonts w:ascii="仿宋" w:eastAsia="仿宋" w:hAnsi="仿宋" w:cs="仿宋"/>
          <w:color w:val="000000"/>
          <w:sz w:val="32"/>
          <w:szCs w:val="32"/>
        </w:rPr>
        <w:t>0</w:t>
      </w:r>
      <w:r w:rsidRPr="00EC34B7">
        <w:rPr>
          <w:rStyle w:val="Strong"/>
          <w:rFonts w:ascii="仿宋" w:eastAsia="仿宋" w:hAnsi="仿宋" w:cs="仿宋"/>
          <w:color w:val="000000"/>
          <w:sz w:val="32"/>
          <w:szCs w:val="32"/>
        </w:rPr>
        <w:t>.</w:t>
      </w:r>
      <w:r w:rsidRPr="00EC34B7">
        <w:rPr>
          <w:rStyle w:val="Strong"/>
          <w:rFonts w:ascii="仿宋" w:eastAsia="仿宋" w:hAnsi="仿宋" w:cs="仿宋" w:hint="eastAsia"/>
          <w:color w:val="000000"/>
          <w:sz w:val="32"/>
          <w:szCs w:val="32"/>
        </w:rPr>
        <w:t>商业服务业等支出（类）</w:t>
      </w:r>
      <w:r>
        <w:rPr>
          <w:rStyle w:val="Strong"/>
          <w:rFonts w:ascii="仿宋" w:eastAsia="仿宋" w:hAnsi="仿宋" w:cs="仿宋" w:hint="eastAsia"/>
          <w:color w:val="000000"/>
          <w:sz w:val="32"/>
          <w:szCs w:val="32"/>
        </w:rPr>
        <w:t>其他商业服务业等支出</w:t>
      </w:r>
      <w:r w:rsidRPr="00EC34B7">
        <w:rPr>
          <w:rStyle w:val="Strong"/>
          <w:rFonts w:ascii="仿宋" w:eastAsia="仿宋" w:hAnsi="仿宋" w:cs="仿宋" w:hint="eastAsia"/>
          <w:color w:val="000000"/>
          <w:sz w:val="32"/>
          <w:szCs w:val="32"/>
        </w:rPr>
        <w:t>（款）</w:t>
      </w:r>
      <w:r>
        <w:rPr>
          <w:rStyle w:val="Strong"/>
          <w:rFonts w:ascii="仿宋" w:eastAsia="仿宋" w:hAnsi="仿宋" w:cs="仿宋" w:hint="eastAsia"/>
          <w:color w:val="000000"/>
          <w:sz w:val="32"/>
          <w:szCs w:val="32"/>
        </w:rPr>
        <w:t>其他商业服务业等支出</w:t>
      </w:r>
      <w:r w:rsidRPr="00EC34B7">
        <w:rPr>
          <w:rStyle w:val="Strong"/>
          <w:rFonts w:ascii="仿宋" w:eastAsia="仿宋" w:hAnsi="仿宋" w:cs="仿宋" w:hint="eastAsia"/>
          <w:color w:val="000000"/>
          <w:sz w:val="32"/>
          <w:szCs w:val="32"/>
        </w:rPr>
        <w:t>（项）：</w:t>
      </w:r>
      <w:r>
        <w:rPr>
          <w:rStyle w:val="Strong"/>
          <w:rFonts w:ascii="仿宋" w:eastAsia="仿宋" w:hAnsi="仿宋" w:cs="仿宋" w:hint="eastAsia"/>
          <w:b w:val="0"/>
          <w:bCs w:val="0"/>
          <w:color w:val="000000"/>
          <w:sz w:val="32"/>
          <w:szCs w:val="32"/>
        </w:rPr>
        <w:t>支出决算为</w:t>
      </w:r>
      <w:r>
        <w:rPr>
          <w:rStyle w:val="Strong"/>
          <w:rFonts w:ascii="仿宋" w:eastAsia="仿宋" w:hAnsi="仿宋" w:cs="仿宋"/>
          <w:b w:val="0"/>
          <w:bCs w:val="0"/>
          <w:color w:val="000000"/>
          <w:sz w:val="32"/>
          <w:szCs w:val="32"/>
        </w:rPr>
        <w:t>2</w:t>
      </w:r>
      <w:r>
        <w:rPr>
          <w:rStyle w:val="Strong"/>
          <w:rFonts w:ascii="仿宋" w:eastAsia="仿宋" w:hAnsi="仿宋" w:cs="仿宋" w:hint="eastAsia"/>
          <w:b w:val="0"/>
          <w:bCs w:val="0"/>
          <w:color w:val="000000"/>
          <w:sz w:val="32"/>
          <w:szCs w:val="32"/>
        </w:rPr>
        <w:t>万元，完成预算</w:t>
      </w:r>
      <w:r>
        <w:rPr>
          <w:rStyle w:val="Strong"/>
          <w:rFonts w:ascii="仿宋" w:eastAsia="仿宋" w:hAnsi="仿宋" w:cs="仿宋"/>
          <w:b w:val="0"/>
          <w:bCs w:val="0"/>
          <w:color w:val="000000"/>
          <w:sz w:val="32"/>
          <w:szCs w:val="32"/>
        </w:rPr>
        <w:t>100%</w:t>
      </w:r>
      <w:r>
        <w:rPr>
          <w:rStyle w:val="Strong"/>
          <w:rFonts w:ascii="仿宋" w:eastAsia="仿宋" w:hAnsi="仿宋" w:cs="仿宋" w:hint="eastAsia"/>
          <w:b w:val="0"/>
          <w:bCs w:val="0"/>
          <w:color w:val="000000"/>
          <w:sz w:val="32"/>
          <w:szCs w:val="32"/>
        </w:rPr>
        <w:t>。</w:t>
      </w:r>
    </w:p>
    <w:p w:rsidR="00164007" w:rsidRDefault="00164007" w:rsidP="00700233">
      <w:pPr>
        <w:spacing w:line="600" w:lineRule="exact"/>
        <w:ind w:firstLineChars="200" w:firstLine="31680"/>
        <w:rPr>
          <w:rStyle w:val="Strong"/>
          <w:rFonts w:ascii="仿宋" w:eastAsia="仿宋" w:hAnsi="仿宋"/>
          <w:b w:val="0"/>
          <w:bCs w:val="0"/>
          <w:color w:val="000000"/>
          <w:sz w:val="32"/>
          <w:szCs w:val="32"/>
        </w:rPr>
      </w:pPr>
      <w:r w:rsidRPr="00EC34B7">
        <w:rPr>
          <w:rStyle w:val="Strong"/>
          <w:rFonts w:ascii="仿宋" w:eastAsia="仿宋" w:hAnsi="仿宋" w:cs="仿宋"/>
          <w:color w:val="000000"/>
          <w:sz w:val="32"/>
          <w:szCs w:val="32"/>
        </w:rPr>
        <w:t>1</w:t>
      </w:r>
      <w:r>
        <w:rPr>
          <w:rStyle w:val="Strong"/>
          <w:rFonts w:ascii="仿宋" w:eastAsia="仿宋" w:hAnsi="仿宋" w:cs="仿宋"/>
          <w:color w:val="000000"/>
          <w:sz w:val="32"/>
          <w:szCs w:val="32"/>
        </w:rPr>
        <w:t>1</w:t>
      </w:r>
      <w:r w:rsidRPr="00EC34B7">
        <w:rPr>
          <w:rStyle w:val="Strong"/>
          <w:rFonts w:ascii="仿宋" w:eastAsia="仿宋" w:hAnsi="仿宋" w:cs="仿宋"/>
          <w:color w:val="000000"/>
          <w:sz w:val="32"/>
          <w:szCs w:val="32"/>
        </w:rPr>
        <w:t>.</w:t>
      </w:r>
      <w:r>
        <w:rPr>
          <w:rStyle w:val="Strong"/>
          <w:rFonts w:ascii="仿宋" w:eastAsia="仿宋" w:hAnsi="仿宋" w:cs="仿宋" w:hint="eastAsia"/>
          <w:color w:val="000000"/>
          <w:sz w:val="32"/>
          <w:szCs w:val="32"/>
        </w:rPr>
        <w:t>住房保障支出</w:t>
      </w:r>
      <w:r w:rsidRPr="00EC34B7">
        <w:rPr>
          <w:rStyle w:val="Strong"/>
          <w:rFonts w:ascii="仿宋" w:eastAsia="仿宋" w:hAnsi="仿宋" w:cs="仿宋" w:hint="eastAsia"/>
          <w:color w:val="000000"/>
          <w:sz w:val="32"/>
          <w:szCs w:val="32"/>
        </w:rPr>
        <w:t>（类）</w:t>
      </w:r>
      <w:r>
        <w:rPr>
          <w:rStyle w:val="Strong"/>
          <w:rFonts w:ascii="仿宋" w:eastAsia="仿宋" w:hAnsi="仿宋" w:cs="仿宋" w:hint="eastAsia"/>
          <w:color w:val="000000"/>
          <w:sz w:val="32"/>
          <w:szCs w:val="32"/>
        </w:rPr>
        <w:t>住房改革支出</w:t>
      </w:r>
      <w:r w:rsidRPr="00EC34B7">
        <w:rPr>
          <w:rStyle w:val="Strong"/>
          <w:rFonts w:ascii="仿宋" w:eastAsia="仿宋" w:hAnsi="仿宋" w:cs="仿宋" w:hint="eastAsia"/>
          <w:color w:val="000000"/>
          <w:sz w:val="32"/>
          <w:szCs w:val="32"/>
        </w:rPr>
        <w:t>（款）</w:t>
      </w:r>
      <w:r>
        <w:rPr>
          <w:rStyle w:val="Strong"/>
          <w:rFonts w:ascii="仿宋" w:eastAsia="仿宋" w:hAnsi="仿宋" w:cs="仿宋" w:hint="eastAsia"/>
          <w:color w:val="000000"/>
          <w:sz w:val="32"/>
          <w:szCs w:val="32"/>
        </w:rPr>
        <w:t>其他商业住房公积金</w:t>
      </w:r>
      <w:r w:rsidRPr="00EC34B7">
        <w:rPr>
          <w:rStyle w:val="Strong"/>
          <w:rFonts w:ascii="仿宋" w:eastAsia="仿宋" w:hAnsi="仿宋" w:cs="仿宋" w:hint="eastAsia"/>
          <w:color w:val="000000"/>
          <w:sz w:val="32"/>
          <w:szCs w:val="32"/>
        </w:rPr>
        <w:t>（项）：</w:t>
      </w:r>
      <w:r>
        <w:rPr>
          <w:rStyle w:val="Strong"/>
          <w:rFonts w:ascii="仿宋" w:eastAsia="仿宋" w:hAnsi="仿宋" w:cs="仿宋" w:hint="eastAsia"/>
          <w:b w:val="0"/>
          <w:bCs w:val="0"/>
          <w:color w:val="000000"/>
          <w:sz w:val="32"/>
          <w:szCs w:val="32"/>
        </w:rPr>
        <w:t>支出决算为</w:t>
      </w:r>
      <w:r>
        <w:rPr>
          <w:rStyle w:val="Strong"/>
          <w:rFonts w:ascii="仿宋" w:eastAsia="仿宋" w:hAnsi="仿宋" w:cs="仿宋"/>
          <w:b w:val="0"/>
          <w:bCs w:val="0"/>
          <w:color w:val="000000"/>
          <w:sz w:val="32"/>
          <w:szCs w:val="32"/>
        </w:rPr>
        <w:t>73.63</w:t>
      </w:r>
      <w:r>
        <w:rPr>
          <w:rStyle w:val="Strong"/>
          <w:rFonts w:ascii="仿宋" w:eastAsia="仿宋" w:hAnsi="仿宋" w:cs="仿宋" w:hint="eastAsia"/>
          <w:b w:val="0"/>
          <w:bCs w:val="0"/>
          <w:color w:val="000000"/>
          <w:sz w:val="32"/>
          <w:szCs w:val="32"/>
        </w:rPr>
        <w:t>万元，完成预算</w:t>
      </w:r>
      <w:r>
        <w:rPr>
          <w:rStyle w:val="Strong"/>
          <w:rFonts w:ascii="仿宋" w:eastAsia="仿宋" w:hAnsi="仿宋" w:cs="仿宋"/>
          <w:b w:val="0"/>
          <w:bCs w:val="0"/>
          <w:color w:val="000000"/>
          <w:sz w:val="32"/>
          <w:szCs w:val="32"/>
        </w:rPr>
        <w:t>100%</w:t>
      </w:r>
      <w:r>
        <w:rPr>
          <w:rStyle w:val="Strong"/>
          <w:rFonts w:ascii="仿宋" w:eastAsia="仿宋" w:hAnsi="仿宋" w:cs="仿宋" w:hint="eastAsia"/>
          <w:b w:val="0"/>
          <w:bCs w:val="0"/>
          <w:color w:val="000000"/>
          <w:sz w:val="32"/>
          <w:szCs w:val="32"/>
        </w:rPr>
        <w:t>。</w:t>
      </w:r>
    </w:p>
    <w:p w:rsidR="00164007" w:rsidRDefault="00164007" w:rsidP="00700233">
      <w:pPr>
        <w:spacing w:line="600" w:lineRule="exact"/>
        <w:ind w:firstLineChars="200" w:firstLine="31680"/>
        <w:rPr>
          <w:rFonts w:ascii="仿宋" w:eastAsia="仿宋" w:hAnsi="仿宋"/>
          <w:b/>
          <w:bCs/>
          <w:color w:val="FF0000"/>
          <w:sz w:val="32"/>
          <w:szCs w:val="32"/>
        </w:rPr>
      </w:pPr>
      <w:r>
        <w:rPr>
          <w:rFonts w:ascii="仿宋" w:eastAsia="仿宋" w:hAnsi="仿宋" w:cs="仿宋" w:hint="eastAsia"/>
          <w:b/>
          <w:bCs/>
          <w:color w:val="FF0000"/>
          <w:sz w:val="32"/>
          <w:szCs w:val="32"/>
        </w:rPr>
        <w:t>（注：数据来源于财决</w:t>
      </w:r>
      <w:r>
        <w:rPr>
          <w:rFonts w:ascii="仿宋" w:eastAsia="仿宋" w:hAnsi="仿宋" w:cs="仿宋"/>
          <w:b/>
          <w:bCs/>
          <w:color w:val="FF0000"/>
          <w:sz w:val="32"/>
          <w:szCs w:val="32"/>
        </w:rPr>
        <w:t>Z01-1</w:t>
      </w:r>
      <w:r>
        <w:rPr>
          <w:rFonts w:ascii="仿宋" w:eastAsia="仿宋" w:hAnsi="仿宋" w:cs="仿宋" w:hint="eastAsia"/>
          <w:b/>
          <w:bCs/>
          <w:color w:val="FF0000"/>
          <w:sz w:val="32"/>
          <w:szCs w:val="32"/>
        </w:rPr>
        <w:t>表，罗列全部功能分类科目至项级。上述“预算”口径为</w:t>
      </w:r>
      <w:r>
        <w:rPr>
          <w:rFonts w:ascii="仿宋" w:eastAsia="仿宋" w:hAnsi="仿宋" w:cs="仿宋" w:hint="eastAsia"/>
          <w:b/>
          <w:bCs/>
          <w:color w:val="FF0000"/>
          <w:sz w:val="32"/>
          <w:szCs w:val="32"/>
          <w:highlight w:val="yellow"/>
        </w:rPr>
        <w:t>调整预算数</w:t>
      </w:r>
      <w:r>
        <w:rPr>
          <w:rFonts w:ascii="仿宋" w:eastAsia="仿宋" w:hAnsi="仿宋" w:cs="仿宋" w:hint="eastAsia"/>
          <w:b/>
          <w:bCs/>
          <w:color w:val="FF0000"/>
          <w:sz w:val="32"/>
          <w:szCs w:val="32"/>
        </w:rPr>
        <w:t>。增减变动原因为决算数</w:t>
      </w:r>
      <w:r>
        <w:rPr>
          <w:rFonts w:ascii="仿宋" w:eastAsia="仿宋" w:hAnsi="仿宋" w:cs="仿宋"/>
          <w:b/>
          <w:bCs/>
          <w:color w:val="FF0000"/>
          <w:sz w:val="32"/>
          <w:szCs w:val="32"/>
        </w:rPr>
        <w:t>&lt;</w:t>
      </w:r>
      <w:r>
        <w:rPr>
          <w:rFonts w:ascii="仿宋" w:eastAsia="仿宋" w:hAnsi="仿宋" w:cs="仿宋" w:hint="eastAsia"/>
          <w:b/>
          <w:bCs/>
          <w:color w:val="FF0000"/>
          <w:sz w:val="32"/>
          <w:szCs w:val="32"/>
        </w:rPr>
        <w:t>项级</w:t>
      </w:r>
      <w:r>
        <w:rPr>
          <w:rFonts w:ascii="仿宋" w:eastAsia="仿宋" w:hAnsi="仿宋" w:cs="仿宋"/>
          <w:b/>
          <w:bCs/>
          <w:color w:val="FF0000"/>
          <w:sz w:val="32"/>
          <w:szCs w:val="32"/>
        </w:rPr>
        <w:t>&gt;</w:t>
      </w:r>
      <w:r>
        <w:rPr>
          <w:rFonts w:ascii="仿宋" w:eastAsia="仿宋" w:hAnsi="仿宋" w:cs="仿宋" w:hint="eastAsia"/>
          <w:b/>
          <w:bCs/>
          <w:color w:val="FF0000"/>
          <w:sz w:val="32"/>
          <w:szCs w:val="32"/>
        </w:rPr>
        <w:t>和调整预算数</w:t>
      </w:r>
      <w:r>
        <w:rPr>
          <w:rFonts w:ascii="仿宋" w:eastAsia="仿宋" w:hAnsi="仿宋" w:cs="仿宋"/>
          <w:b/>
          <w:bCs/>
          <w:color w:val="FF0000"/>
          <w:sz w:val="32"/>
          <w:szCs w:val="32"/>
        </w:rPr>
        <w:t>&lt;</w:t>
      </w:r>
      <w:r>
        <w:rPr>
          <w:rFonts w:ascii="仿宋" w:eastAsia="仿宋" w:hAnsi="仿宋" w:cs="仿宋" w:hint="eastAsia"/>
          <w:b/>
          <w:bCs/>
          <w:color w:val="FF0000"/>
          <w:sz w:val="32"/>
          <w:szCs w:val="32"/>
        </w:rPr>
        <w:t>项级</w:t>
      </w:r>
      <w:r>
        <w:rPr>
          <w:rFonts w:ascii="仿宋" w:eastAsia="仿宋" w:hAnsi="仿宋" w:cs="仿宋"/>
          <w:b/>
          <w:bCs/>
          <w:color w:val="FF0000"/>
          <w:sz w:val="32"/>
          <w:szCs w:val="32"/>
        </w:rPr>
        <w:t>&gt;</w:t>
      </w:r>
      <w:r>
        <w:rPr>
          <w:rFonts w:ascii="仿宋" w:eastAsia="仿宋" w:hAnsi="仿宋" w:cs="仿宋" w:hint="eastAsia"/>
          <w:b/>
          <w:bCs/>
          <w:color w:val="FF0000"/>
          <w:sz w:val="32"/>
          <w:szCs w:val="32"/>
        </w:rPr>
        <w:t>比较，与预算数持平可以不写原因。）</w:t>
      </w:r>
    </w:p>
    <w:p w:rsidR="00164007" w:rsidRDefault="00164007">
      <w:pPr>
        <w:spacing w:line="600" w:lineRule="exact"/>
        <w:ind w:firstLine="640"/>
        <w:rPr>
          <w:rFonts w:ascii="仿宋" w:eastAsia="仿宋" w:hAnsi="仿宋"/>
          <w:b/>
          <w:bCs/>
          <w:color w:val="000000"/>
          <w:sz w:val="32"/>
          <w:szCs w:val="32"/>
        </w:rPr>
      </w:pPr>
    </w:p>
    <w:p w:rsidR="00164007" w:rsidRDefault="00164007">
      <w:pPr>
        <w:tabs>
          <w:tab w:val="right" w:pos="8306"/>
        </w:tabs>
        <w:spacing w:line="600" w:lineRule="exact"/>
        <w:ind w:firstLine="640"/>
        <w:outlineLvl w:val="1"/>
        <w:rPr>
          <w:rStyle w:val="Heading2Char"/>
        </w:rPr>
      </w:pPr>
      <w:bookmarkStart w:id="40" w:name="_Toc15396608"/>
      <w:bookmarkStart w:id="41" w:name="_Toc15377214"/>
      <w:r>
        <w:rPr>
          <w:rFonts w:ascii="黑体" w:eastAsia="黑体" w:cs="黑体" w:hint="eastAsia"/>
          <w:color w:val="000000"/>
          <w:sz w:val="32"/>
          <w:szCs w:val="32"/>
        </w:rPr>
        <w:t>六</w:t>
      </w:r>
      <w:r>
        <w:rPr>
          <w:rFonts w:ascii="黑体" w:eastAsia="黑体" w:cs="黑体" w:hint="eastAsia"/>
          <w:b/>
          <w:bCs/>
          <w:color w:val="000000"/>
          <w:sz w:val="32"/>
          <w:szCs w:val="32"/>
        </w:rPr>
        <w:t>、</w:t>
      </w:r>
      <w:r>
        <w:rPr>
          <w:rFonts w:ascii="黑体" w:eastAsia="黑体" w:hAnsi="黑体" w:cs="黑体" w:hint="eastAsia"/>
          <w:b/>
          <w:bCs/>
          <w:color w:val="000000"/>
          <w:sz w:val="32"/>
          <w:szCs w:val="32"/>
        </w:rPr>
        <w:t>一</w:t>
      </w:r>
      <w:r>
        <w:rPr>
          <w:rStyle w:val="Heading2Char"/>
          <w:rFonts w:ascii="黑体" w:eastAsia="黑体" w:hAnsi="黑体" w:cs="黑体" w:hint="eastAsia"/>
          <w:b w:val="0"/>
          <w:bCs w:val="0"/>
        </w:rPr>
        <w:t>般公共预算财政拨款基本支出决算情况说明</w:t>
      </w:r>
      <w:bookmarkEnd w:id="40"/>
      <w:bookmarkEnd w:id="41"/>
      <w:r>
        <w:rPr>
          <w:rStyle w:val="Heading2Char"/>
          <w:rFonts w:ascii="黑体" w:eastAsia="黑体" w:hAnsi="黑体" w:cs="Times New Roman"/>
          <w:b w:val="0"/>
          <w:bCs w:val="0"/>
        </w:rPr>
        <w:tab/>
      </w:r>
    </w:p>
    <w:p w:rsidR="00164007" w:rsidRDefault="00164007">
      <w:pPr>
        <w:spacing w:line="600" w:lineRule="exact"/>
        <w:ind w:firstLine="645"/>
        <w:rPr>
          <w:rFonts w:ascii="仿宋" w:eastAsia="仿宋" w:hAnsi="仿宋"/>
          <w:color w:val="000000"/>
          <w:sz w:val="32"/>
          <w:szCs w:val="32"/>
        </w:rPr>
      </w:pPr>
      <w:r>
        <w:rPr>
          <w:rFonts w:ascii="仿宋" w:eastAsia="仿宋" w:hAnsi="仿宋" w:cs="仿宋"/>
          <w:color w:val="000000"/>
          <w:sz w:val="32"/>
          <w:szCs w:val="32"/>
        </w:rPr>
        <w:t>2020</w:t>
      </w:r>
      <w:r>
        <w:rPr>
          <w:rFonts w:ascii="仿宋" w:eastAsia="仿宋" w:hAnsi="仿宋" w:cs="仿宋" w:hint="eastAsia"/>
          <w:color w:val="000000"/>
          <w:sz w:val="32"/>
          <w:szCs w:val="32"/>
        </w:rPr>
        <w:t>年一般公共预算财政拨款基本支出</w:t>
      </w:r>
      <w:r>
        <w:rPr>
          <w:rFonts w:ascii="仿宋" w:eastAsia="仿宋" w:hAnsi="仿宋" w:cs="仿宋"/>
          <w:color w:val="000000"/>
          <w:sz w:val="32"/>
          <w:szCs w:val="32"/>
        </w:rPr>
        <w:t>1304.12</w:t>
      </w:r>
      <w:r>
        <w:rPr>
          <w:rFonts w:ascii="仿宋" w:eastAsia="仿宋" w:hAnsi="仿宋" w:cs="仿宋" w:hint="eastAsia"/>
          <w:color w:val="000000"/>
          <w:sz w:val="32"/>
          <w:szCs w:val="32"/>
        </w:rPr>
        <w:t>万元，其中：</w:t>
      </w:r>
    </w:p>
    <w:p w:rsidR="00164007" w:rsidRDefault="00164007">
      <w:pPr>
        <w:spacing w:line="600" w:lineRule="exact"/>
        <w:ind w:firstLine="645"/>
        <w:rPr>
          <w:rFonts w:ascii="仿宋" w:eastAsia="仿宋" w:hAnsi="仿宋"/>
          <w:color w:val="000000"/>
          <w:sz w:val="32"/>
          <w:szCs w:val="32"/>
        </w:rPr>
      </w:pPr>
      <w:r>
        <w:rPr>
          <w:rFonts w:ascii="仿宋" w:eastAsia="仿宋" w:hAnsi="仿宋" w:cs="仿宋" w:hint="eastAsia"/>
          <w:color w:val="000000"/>
          <w:sz w:val="32"/>
          <w:szCs w:val="32"/>
        </w:rPr>
        <w:t>人员经费</w:t>
      </w:r>
      <w:r>
        <w:rPr>
          <w:rFonts w:ascii="仿宋" w:eastAsia="仿宋" w:hAnsi="仿宋" w:cs="仿宋"/>
          <w:color w:val="000000"/>
          <w:sz w:val="32"/>
          <w:szCs w:val="32"/>
        </w:rPr>
        <w:t>1095.27</w:t>
      </w:r>
      <w:r>
        <w:rPr>
          <w:rFonts w:ascii="仿宋" w:eastAsia="仿宋" w:hAnsi="仿宋" w:cs="仿宋" w:hint="eastAsia"/>
          <w:color w:val="000000"/>
          <w:sz w:val="32"/>
          <w:szCs w:val="32"/>
        </w:rPr>
        <w:t>万元，主要包括：基本工资、津贴补贴、奖金、绩效工资、机关事业单位基本养老保险缴费、其他社会保障缴费、其他工资福利支出、离休费、退休费、抚恤金、生活补助、医疗费补助、奖励金、住房公积金、其他对个人和家庭的补助支出等。</w:t>
      </w:r>
    </w:p>
    <w:p w:rsidR="00164007" w:rsidRDefault="00164007">
      <w:pPr>
        <w:spacing w:line="600" w:lineRule="exact"/>
        <w:ind w:firstLine="645"/>
        <w:rPr>
          <w:rFonts w:ascii="仿宋" w:eastAsia="仿宋" w:hAnsi="仿宋"/>
          <w:color w:val="000000"/>
          <w:sz w:val="32"/>
          <w:szCs w:val="32"/>
        </w:rPr>
      </w:pPr>
      <w:r>
        <w:rPr>
          <w:rFonts w:ascii="仿宋" w:eastAsia="仿宋" w:hAnsi="仿宋" w:cs="仿宋" w:hint="eastAsia"/>
          <w:color w:val="000000"/>
          <w:sz w:val="32"/>
          <w:szCs w:val="32"/>
        </w:rPr>
        <w:t>日常公用经费</w:t>
      </w:r>
      <w:r>
        <w:rPr>
          <w:rFonts w:ascii="仿宋" w:eastAsia="仿宋" w:hAnsi="仿宋" w:cs="仿宋"/>
          <w:color w:val="000000"/>
          <w:sz w:val="32"/>
          <w:szCs w:val="32"/>
        </w:rPr>
        <w:t>208.85</w:t>
      </w:r>
      <w:r>
        <w:rPr>
          <w:rFonts w:ascii="仿宋" w:eastAsia="仿宋" w:hAnsi="仿宋" w:cs="仿宋" w:hint="eastAsia"/>
          <w:color w:val="000000"/>
          <w:sz w:val="32"/>
          <w:szCs w:val="32"/>
        </w:rPr>
        <w:t>万元，主要包括：办公费、印刷费、咨询费、手续费、水费、电费、邮电费、差旅费、维修（护）费、租赁费、会议费、公务接待费、劳务费、委托业务费、工会经费、福利费、公务用车运行维护费、其他交通费、税金及附加费用、其他商品和服务支出、办公设备购置、专用设备购置、信息网络及软件购置更新、其他资本性支出等。</w:t>
      </w:r>
    </w:p>
    <w:p w:rsidR="00164007" w:rsidRDefault="00164007">
      <w:pPr>
        <w:spacing w:line="600" w:lineRule="exact"/>
        <w:ind w:firstLine="645"/>
        <w:rPr>
          <w:rFonts w:ascii="仿宋" w:eastAsia="仿宋" w:hAnsi="仿宋"/>
          <w:b/>
          <w:bCs/>
          <w:color w:val="FF0000"/>
          <w:sz w:val="32"/>
          <w:szCs w:val="32"/>
        </w:rPr>
      </w:pPr>
      <w:r>
        <w:rPr>
          <w:rFonts w:ascii="仿宋" w:eastAsia="仿宋" w:hAnsi="仿宋" w:cs="仿宋" w:hint="eastAsia"/>
          <w:b/>
          <w:bCs/>
          <w:color w:val="FF0000"/>
          <w:sz w:val="32"/>
          <w:szCs w:val="32"/>
        </w:rPr>
        <w:t>（注：数据来源于财决</w:t>
      </w:r>
      <w:r>
        <w:rPr>
          <w:rFonts w:ascii="仿宋" w:eastAsia="仿宋" w:hAnsi="仿宋" w:cs="仿宋"/>
          <w:b/>
          <w:bCs/>
          <w:color w:val="FF0000"/>
          <w:sz w:val="32"/>
          <w:szCs w:val="32"/>
        </w:rPr>
        <w:t>07</w:t>
      </w:r>
      <w:r>
        <w:rPr>
          <w:rFonts w:ascii="仿宋" w:eastAsia="仿宋" w:hAnsi="仿宋" w:cs="仿宋" w:hint="eastAsia"/>
          <w:b/>
          <w:bCs/>
          <w:color w:val="FF0000"/>
          <w:sz w:val="32"/>
          <w:szCs w:val="32"/>
        </w:rPr>
        <w:t>表，根据本部门实际支出情况罗列全部经济分类科目。）</w:t>
      </w:r>
    </w:p>
    <w:p w:rsidR="00164007" w:rsidRDefault="00164007">
      <w:pPr>
        <w:spacing w:line="600" w:lineRule="exact"/>
        <w:ind w:firstLine="640"/>
        <w:rPr>
          <w:rFonts w:ascii="仿宋" w:eastAsia="仿宋" w:hAnsi="仿宋"/>
          <w:b/>
          <w:bCs/>
          <w:color w:val="FF0000"/>
          <w:sz w:val="32"/>
          <w:szCs w:val="32"/>
        </w:rPr>
      </w:pPr>
    </w:p>
    <w:p w:rsidR="00164007" w:rsidRDefault="00164007">
      <w:pPr>
        <w:spacing w:line="600" w:lineRule="exact"/>
        <w:ind w:firstLine="640"/>
        <w:outlineLvl w:val="1"/>
        <w:rPr>
          <w:rStyle w:val="Heading2Char"/>
          <w:rFonts w:ascii="黑体" w:eastAsia="黑体" w:hAnsi="黑体" w:cs="Times New Roman"/>
          <w:b w:val="0"/>
          <w:bCs w:val="0"/>
        </w:rPr>
      </w:pPr>
      <w:bookmarkStart w:id="42" w:name="_Toc15396609"/>
      <w:bookmarkStart w:id="43" w:name="_Toc15377215"/>
      <w:r>
        <w:rPr>
          <w:rFonts w:ascii="黑体" w:eastAsia="黑体" w:cs="黑体" w:hint="eastAsia"/>
          <w:color w:val="000000"/>
          <w:sz w:val="32"/>
          <w:szCs w:val="32"/>
        </w:rPr>
        <w:t>七、</w:t>
      </w:r>
      <w:r>
        <w:rPr>
          <w:rStyle w:val="Heading2Char"/>
          <w:rFonts w:ascii="黑体" w:eastAsia="黑体" w:hAnsi="黑体" w:cs="黑体" w:hint="eastAsia"/>
        </w:rPr>
        <w:t>“</w:t>
      </w:r>
      <w:r>
        <w:rPr>
          <w:rStyle w:val="Heading2Char"/>
          <w:rFonts w:ascii="黑体" w:eastAsia="黑体" w:hAnsi="黑体" w:cs="黑体" w:hint="eastAsia"/>
          <w:b w:val="0"/>
          <w:bCs w:val="0"/>
        </w:rPr>
        <w:t>三公”经费财政拨款支出决算情况说明</w:t>
      </w:r>
      <w:bookmarkEnd w:id="42"/>
      <w:bookmarkEnd w:id="43"/>
    </w:p>
    <w:p w:rsidR="00164007" w:rsidRDefault="00164007">
      <w:pPr>
        <w:spacing w:line="600" w:lineRule="exact"/>
        <w:ind w:firstLine="640"/>
        <w:outlineLvl w:val="2"/>
        <w:rPr>
          <w:rFonts w:ascii="仿宋" w:eastAsia="仿宋" w:hAnsi="仿宋"/>
          <w:b/>
          <w:bCs/>
          <w:color w:val="000000"/>
          <w:sz w:val="32"/>
          <w:szCs w:val="32"/>
        </w:rPr>
      </w:pPr>
      <w:bookmarkStart w:id="44" w:name="_Toc15377216"/>
      <w:r>
        <w:rPr>
          <w:rFonts w:ascii="仿宋" w:eastAsia="仿宋" w:hAnsi="仿宋" w:cs="仿宋" w:hint="eastAsia"/>
          <w:b/>
          <w:bCs/>
          <w:color w:val="000000"/>
          <w:sz w:val="32"/>
          <w:szCs w:val="32"/>
        </w:rPr>
        <w:t>（一）“三公”经费财政拨款支出决算总体情况说明</w:t>
      </w:r>
      <w:bookmarkEnd w:id="44"/>
    </w:p>
    <w:p w:rsidR="00164007" w:rsidRDefault="00164007">
      <w:pPr>
        <w:spacing w:line="600" w:lineRule="exact"/>
        <w:ind w:firstLine="640"/>
        <w:rPr>
          <w:rFonts w:ascii="仿宋" w:eastAsia="仿宋" w:hAnsi="仿宋"/>
          <w:color w:val="000000"/>
          <w:sz w:val="32"/>
          <w:szCs w:val="32"/>
        </w:rPr>
      </w:pPr>
      <w:r>
        <w:rPr>
          <w:rFonts w:ascii="仿宋" w:eastAsia="仿宋" w:hAnsi="仿宋" w:cs="仿宋"/>
          <w:color w:val="000000"/>
          <w:sz w:val="32"/>
          <w:szCs w:val="32"/>
        </w:rPr>
        <w:t>2020</w:t>
      </w:r>
      <w:r>
        <w:rPr>
          <w:rFonts w:ascii="仿宋" w:eastAsia="仿宋" w:hAnsi="仿宋" w:cs="仿宋" w:hint="eastAsia"/>
          <w:color w:val="000000"/>
          <w:sz w:val="32"/>
          <w:szCs w:val="32"/>
        </w:rPr>
        <w:t>年“三公”经费财政拨款支出决算为</w:t>
      </w:r>
      <w:r>
        <w:rPr>
          <w:rFonts w:ascii="仿宋" w:eastAsia="仿宋" w:hAnsi="仿宋" w:cs="仿宋"/>
          <w:color w:val="000000"/>
          <w:sz w:val="32"/>
          <w:szCs w:val="32"/>
        </w:rPr>
        <w:t>6.87</w:t>
      </w:r>
      <w:r>
        <w:rPr>
          <w:rFonts w:ascii="仿宋" w:eastAsia="仿宋" w:hAnsi="仿宋" w:cs="仿宋" w:hint="eastAsia"/>
          <w:color w:val="000000"/>
          <w:sz w:val="32"/>
          <w:szCs w:val="32"/>
        </w:rPr>
        <w:t>万元，完成预算</w:t>
      </w:r>
      <w:r>
        <w:rPr>
          <w:rFonts w:ascii="仿宋" w:eastAsia="仿宋" w:hAnsi="仿宋" w:cs="仿宋"/>
          <w:color w:val="000000"/>
          <w:sz w:val="32"/>
          <w:szCs w:val="32"/>
        </w:rPr>
        <w:t>100%</w:t>
      </w:r>
      <w:r>
        <w:rPr>
          <w:rFonts w:ascii="仿宋" w:eastAsia="仿宋" w:hAnsi="仿宋" w:cs="仿宋" w:hint="eastAsia"/>
          <w:color w:val="000000"/>
          <w:sz w:val="32"/>
          <w:szCs w:val="32"/>
        </w:rPr>
        <w:t>，决算数与预算数持平。</w:t>
      </w:r>
    </w:p>
    <w:p w:rsidR="00164007" w:rsidRDefault="00164007">
      <w:pPr>
        <w:spacing w:line="600" w:lineRule="exact"/>
        <w:ind w:firstLine="640"/>
        <w:rPr>
          <w:rFonts w:ascii="仿宋" w:eastAsia="仿宋" w:hAnsi="仿宋"/>
          <w:b/>
          <w:bCs/>
          <w:color w:val="FF0000"/>
          <w:sz w:val="32"/>
          <w:szCs w:val="32"/>
        </w:rPr>
      </w:pPr>
      <w:r>
        <w:rPr>
          <w:rFonts w:ascii="仿宋" w:eastAsia="仿宋" w:hAnsi="仿宋" w:cs="仿宋" w:hint="eastAsia"/>
          <w:b/>
          <w:bCs/>
          <w:color w:val="FF0000"/>
          <w:sz w:val="32"/>
          <w:szCs w:val="32"/>
        </w:rPr>
        <w:t>（注：上述“预算”口径为调整预算数，包括政府性基金支出决算情况。）</w:t>
      </w:r>
    </w:p>
    <w:p w:rsidR="00164007" w:rsidRDefault="00164007">
      <w:pPr>
        <w:spacing w:line="600" w:lineRule="exact"/>
        <w:ind w:firstLine="640"/>
        <w:outlineLvl w:val="2"/>
        <w:rPr>
          <w:rFonts w:ascii="仿宋" w:eastAsia="仿宋" w:hAnsi="仿宋"/>
          <w:b/>
          <w:bCs/>
          <w:color w:val="000000"/>
          <w:sz w:val="32"/>
          <w:szCs w:val="32"/>
        </w:rPr>
      </w:pPr>
      <w:bookmarkStart w:id="45" w:name="_Toc15377217"/>
      <w:r>
        <w:rPr>
          <w:rFonts w:ascii="仿宋" w:eastAsia="仿宋" w:hAnsi="仿宋" w:cs="仿宋" w:hint="eastAsia"/>
          <w:b/>
          <w:bCs/>
          <w:color w:val="000000"/>
          <w:sz w:val="32"/>
          <w:szCs w:val="32"/>
        </w:rPr>
        <w:t>（二）“三公”经费财政拨款支出决算具体情况说明</w:t>
      </w:r>
      <w:bookmarkEnd w:id="45"/>
    </w:p>
    <w:p w:rsidR="00164007" w:rsidRDefault="00164007">
      <w:pPr>
        <w:spacing w:line="600" w:lineRule="exact"/>
        <w:ind w:firstLine="640"/>
        <w:rPr>
          <w:rFonts w:ascii="仿宋" w:eastAsia="仿宋" w:hAnsi="仿宋"/>
          <w:color w:val="000000"/>
          <w:sz w:val="32"/>
          <w:szCs w:val="32"/>
        </w:rPr>
      </w:pPr>
      <w:r>
        <w:rPr>
          <w:rFonts w:ascii="仿宋" w:eastAsia="仿宋" w:hAnsi="仿宋" w:cs="仿宋"/>
          <w:color w:val="000000"/>
          <w:sz w:val="32"/>
          <w:szCs w:val="32"/>
        </w:rPr>
        <w:t>2020</w:t>
      </w:r>
      <w:r>
        <w:rPr>
          <w:rFonts w:ascii="仿宋" w:eastAsia="仿宋" w:hAnsi="仿宋" w:cs="仿宋" w:hint="eastAsia"/>
          <w:color w:val="000000"/>
          <w:sz w:val="32"/>
          <w:szCs w:val="32"/>
        </w:rPr>
        <w:t>年“三公”经费财政拨款支出决算中，因公出国（境）费支出决算</w:t>
      </w:r>
      <w:r>
        <w:rPr>
          <w:rFonts w:ascii="仿宋" w:eastAsia="仿宋" w:hAnsi="仿宋" w:cs="仿宋"/>
          <w:color w:val="000000"/>
          <w:sz w:val="32"/>
          <w:szCs w:val="32"/>
        </w:rPr>
        <w:t>0</w:t>
      </w:r>
      <w:r>
        <w:rPr>
          <w:rFonts w:ascii="仿宋" w:eastAsia="仿宋" w:hAnsi="仿宋" w:cs="仿宋" w:hint="eastAsia"/>
          <w:color w:val="000000"/>
          <w:sz w:val="32"/>
          <w:szCs w:val="32"/>
        </w:rPr>
        <w:t>万元，占</w:t>
      </w:r>
      <w:r>
        <w:rPr>
          <w:rFonts w:ascii="仿宋" w:eastAsia="仿宋" w:hAnsi="仿宋" w:cs="仿宋"/>
          <w:color w:val="000000"/>
          <w:sz w:val="32"/>
          <w:szCs w:val="32"/>
        </w:rPr>
        <w:t>0%</w:t>
      </w:r>
      <w:r>
        <w:rPr>
          <w:rFonts w:ascii="仿宋" w:eastAsia="仿宋" w:hAnsi="仿宋" w:cs="仿宋" w:hint="eastAsia"/>
          <w:color w:val="000000"/>
          <w:sz w:val="32"/>
          <w:szCs w:val="32"/>
        </w:rPr>
        <w:t>；公务用车购置及运行维护费支出决算</w:t>
      </w:r>
      <w:r>
        <w:rPr>
          <w:rFonts w:ascii="仿宋" w:eastAsia="仿宋" w:hAnsi="仿宋" w:cs="仿宋"/>
          <w:color w:val="000000"/>
          <w:sz w:val="32"/>
          <w:szCs w:val="32"/>
        </w:rPr>
        <w:t>4.06</w:t>
      </w:r>
      <w:r>
        <w:rPr>
          <w:rFonts w:ascii="仿宋" w:eastAsia="仿宋" w:hAnsi="仿宋" w:cs="仿宋" w:hint="eastAsia"/>
          <w:color w:val="000000"/>
          <w:sz w:val="32"/>
          <w:szCs w:val="32"/>
        </w:rPr>
        <w:t>万元，占</w:t>
      </w:r>
      <w:r>
        <w:rPr>
          <w:rFonts w:ascii="仿宋" w:eastAsia="仿宋" w:hAnsi="仿宋" w:cs="仿宋"/>
          <w:color w:val="000000"/>
          <w:sz w:val="32"/>
          <w:szCs w:val="32"/>
        </w:rPr>
        <w:t>59.1%</w:t>
      </w:r>
      <w:r>
        <w:rPr>
          <w:rFonts w:ascii="仿宋" w:eastAsia="仿宋" w:hAnsi="仿宋" w:cs="仿宋" w:hint="eastAsia"/>
          <w:color w:val="000000"/>
          <w:sz w:val="32"/>
          <w:szCs w:val="32"/>
        </w:rPr>
        <w:t>；公务接待费支出决算</w:t>
      </w:r>
      <w:r>
        <w:rPr>
          <w:rFonts w:ascii="仿宋" w:eastAsia="仿宋" w:hAnsi="仿宋" w:cs="仿宋"/>
          <w:color w:val="000000"/>
          <w:sz w:val="32"/>
          <w:szCs w:val="32"/>
        </w:rPr>
        <w:t>2.81</w:t>
      </w:r>
      <w:r>
        <w:rPr>
          <w:rFonts w:ascii="仿宋" w:eastAsia="仿宋" w:hAnsi="仿宋" w:cs="仿宋" w:hint="eastAsia"/>
          <w:color w:val="000000"/>
          <w:sz w:val="32"/>
          <w:szCs w:val="32"/>
        </w:rPr>
        <w:t>万元，占</w:t>
      </w:r>
      <w:r>
        <w:rPr>
          <w:rFonts w:ascii="仿宋" w:eastAsia="仿宋" w:hAnsi="仿宋" w:cs="仿宋"/>
          <w:color w:val="000000"/>
          <w:sz w:val="32"/>
          <w:szCs w:val="32"/>
        </w:rPr>
        <w:t>40.9%</w:t>
      </w:r>
      <w:r>
        <w:rPr>
          <w:rFonts w:ascii="仿宋" w:eastAsia="仿宋" w:hAnsi="仿宋" w:cs="仿宋" w:hint="eastAsia"/>
          <w:color w:val="000000"/>
          <w:sz w:val="32"/>
          <w:szCs w:val="32"/>
        </w:rPr>
        <w:t>。具体情况如下：</w:t>
      </w:r>
    </w:p>
    <w:p w:rsidR="00164007" w:rsidRDefault="00164007">
      <w:pPr>
        <w:spacing w:line="600" w:lineRule="exact"/>
        <w:ind w:firstLine="640"/>
        <w:rPr>
          <w:rFonts w:ascii="仿宋" w:eastAsia="仿宋" w:hAnsi="仿宋"/>
          <w:color w:val="000000"/>
          <w:sz w:val="32"/>
          <w:szCs w:val="32"/>
        </w:rPr>
      </w:pPr>
      <w:r>
        <w:rPr>
          <w:noProof/>
        </w:rPr>
        <w:pict>
          <v:shape id="_x0000_s1036" type="#_x0000_t75" style="position:absolute;left:0;text-align:left;margin-left:0;margin-top:0;width:431.65pt;height:240.35pt;z-index:251661312">
            <v:imagedata r:id="rId14" o:title=""/>
            <w10:wrap type="topAndBottom"/>
          </v:shape>
        </w:pict>
      </w:r>
      <w:r>
        <w:rPr>
          <w:rFonts w:ascii="仿宋" w:eastAsia="仿宋" w:hAnsi="仿宋" w:cs="仿宋" w:hint="eastAsia"/>
          <w:color w:val="000000"/>
          <w:sz w:val="32"/>
          <w:szCs w:val="32"/>
        </w:rPr>
        <w:t>（图</w:t>
      </w:r>
      <w:r>
        <w:rPr>
          <w:rFonts w:ascii="仿宋" w:eastAsia="仿宋" w:hAnsi="仿宋" w:cs="仿宋"/>
          <w:color w:val="000000"/>
          <w:sz w:val="32"/>
          <w:szCs w:val="32"/>
        </w:rPr>
        <w:t>7</w:t>
      </w:r>
      <w:r>
        <w:rPr>
          <w:rFonts w:ascii="仿宋" w:eastAsia="仿宋" w:hAnsi="仿宋" w:cs="仿宋" w:hint="eastAsia"/>
          <w:color w:val="000000"/>
          <w:sz w:val="32"/>
          <w:szCs w:val="32"/>
        </w:rPr>
        <w:t>：“三公”经费财政拨款支出结构）（饼状图）</w:t>
      </w:r>
    </w:p>
    <w:p w:rsidR="00164007" w:rsidRDefault="00164007">
      <w:pPr>
        <w:spacing w:line="600" w:lineRule="exact"/>
        <w:ind w:firstLine="640"/>
        <w:rPr>
          <w:rFonts w:ascii="仿宋_GB2312" w:eastAsia="仿宋_GB2312"/>
          <w:b/>
          <w:bCs/>
          <w:color w:val="000000"/>
          <w:sz w:val="32"/>
          <w:szCs w:val="32"/>
        </w:rPr>
      </w:pPr>
      <w:r>
        <w:rPr>
          <w:rFonts w:ascii="仿宋_GB2312" w:eastAsia="仿宋_GB2312" w:cs="仿宋_GB2312"/>
          <w:b/>
          <w:bCs/>
          <w:color w:val="000000"/>
          <w:sz w:val="32"/>
          <w:szCs w:val="32"/>
        </w:rPr>
        <w:t>1.</w:t>
      </w:r>
      <w:r>
        <w:rPr>
          <w:rFonts w:ascii="仿宋_GB2312" w:eastAsia="仿宋_GB2312" w:cs="仿宋_GB2312" w:hint="eastAsia"/>
          <w:b/>
          <w:bCs/>
          <w:color w:val="000000"/>
          <w:sz w:val="32"/>
          <w:szCs w:val="32"/>
        </w:rPr>
        <w:t>因公出国（境）经费支出</w:t>
      </w:r>
      <w:r>
        <w:rPr>
          <w:rFonts w:ascii="仿宋_GB2312" w:eastAsia="仿宋_GB2312" w:cs="仿宋_GB2312"/>
          <w:color w:val="000000"/>
          <w:sz w:val="32"/>
          <w:szCs w:val="32"/>
        </w:rPr>
        <w:t>0</w:t>
      </w:r>
      <w:r>
        <w:rPr>
          <w:rFonts w:ascii="仿宋_GB2312" w:eastAsia="仿宋_GB2312" w:cs="仿宋_GB2312" w:hint="eastAsia"/>
          <w:color w:val="000000"/>
          <w:sz w:val="32"/>
          <w:szCs w:val="32"/>
        </w:rPr>
        <w:t>万元，</w:t>
      </w:r>
      <w:r>
        <w:rPr>
          <w:rStyle w:val="Strong"/>
          <w:rFonts w:ascii="仿宋" w:eastAsia="仿宋" w:hAnsi="仿宋" w:cs="仿宋" w:hint="eastAsia"/>
          <w:b w:val="0"/>
          <w:bCs w:val="0"/>
          <w:color w:val="000000"/>
          <w:sz w:val="32"/>
          <w:szCs w:val="32"/>
        </w:rPr>
        <w:t>完成预算</w:t>
      </w:r>
      <w:r>
        <w:rPr>
          <w:rStyle w:val="Strong"/>
          <w:rFonts w:ascii="仿宋" w:eastAsia="仿宋" w:hAnsi="仿宋" w:cs="仿宋"/>
          <w:b w:val="0"/>
          <w:bCs w:val="0"/>
          <w:color w:val="000000"/>
          <w:sz w:val="32"/>
          <w:szCs w:val="32"/>
        </w:rPr>
        <w:t>100%</w:t>
      </w:r>
      <w:r>
        <w:rPr>
          <w:rStyle w:val="Strong"/>
          <w:rFonts w:ascii="仿宋" w:eastAsia="仿宋" w:hAnsi="仿宋" w:cs="仿宋" w:hint="eastAsia"/>
          <w:b w:val="0"/>
          <w:bCs w:val="0"/>
          <w:color w:val="000000"/>
          <w:sz w:val="32"/>
          <w:szCs w:val="32"/>
        </w:rPr>
        <w:t>。</w:t>
      </w:r>
      <w:r>
        <w:rPr>
          <w:rFonts w:ascii="仿宋_GB2312" w:eastAsia="仿宋_GB2312" w:cs="仿宋_GB2312" w:hint="eastAsia"/>
          <w:color w:val="000000"/>
          <w:sz w:val="32"/>
          <w:szCs w:val="32"/>
        </w:rPr>
        <w:t>全年安排因公出国（境）团组</w:t>
      </w:r>
      <w:r>
        <w:rPr>
          <w:rFonts w:ascii="仿宋_GB2312" w:eastAsia="仿宋_GB2312" w:cs="仿宋_GB2312"/>
          <w:color w:val="000000"/>
          <w:sz w:val="32"/>
          <w:szCs w:val="32"/>
        </w:rPr>
        <w:t>0</w:t>
      </w:r>
      <w:r>
        <w:rPr>
          <w:rFonts w:ascii="仿宋_GB2312" w:eastAsia="仿宋_GB2312" w:cs="仿宋_GB2312" w:hint="eastAsia"/>
          <w:color w:val="000000"/>
          <w:sz w:val="32"/>
          <w:szCs w:val="32"/>
        </w:rPr>
        <w:t>次，出国（境）</w:t>
      </w:r>
      <w:r>
        <w:rPr>
          <w:rFonts w:ascii="仿宋_GB2312" w:eastAsia="仿宋_GB2312" w:cs="仿宋_GB2312"/>
          <w:color w:val="000000"/>
          <w:sz w:val="32"/>
          <w:szCs w:val="32"/>
        </w:rPr>
        <w:t>0</w:t>
      </w:r>
      <w:r>
        <w:rPr>
          <w:rFonts w:ascii="仿宋_GB2312" w:eastAsia="仿宋_GB2312" w:cs="仿宋_GB2312" w:hint="eastAsia"/>
          <w:color w:val="000000"/>
          <w:sz w:val="32"/>
          <w:szCs w:val="32"/>
        </w:rPr>
        <w:t>人。因公出国（境）支出决算比</w:t>
      </w:r>
      <w:r>
        <w:rPr>
          <w:rFonts w:ascii="仿宋_GB2312" w:eastAsia="仿宋_GB2312" w:cs="仿宋_GB2312"/>
          <w:color w:val="000000"/>
          <w:sz w:val="32"/>
          <w:szCs w:val="32"/>
        </w:rPr>
        <w:t>2019</w:t>
      </w:r>
      <w:r>
        <w:rPr>
          <w:rFonts w:ascii="仿宋_GB2312" w:eastAsia="仿宋_GB2312" w:cs="仿宋_GB2312" w:hint="eastAsia"/>
          <w:color w:val="000000"/>
          <w:sz w:val="32"/>
          <w:szCs w:val="32"/>
        </w:rPr>
        <w:t>年增加</w:t>
      </w:r>
      <w:r>
        <w:rPr>
          <w:rFonts w:ascii="仿宋_GB2312" w:eastAsia="仿宋_GB2312" w:cs="仿宋_GB2312"/>
          <w:color w:val="000000"/>
          <w:sz w:val="32"/>
          <w:szCs w:val="32"/>
        </w:rPr>
        <w:t>/</w:t>
      </w:r>
      <w:r>
        <w:rPr>
          <w:rFonts w:ascii="仿宋_GB2312" w:eastAsia="仿宋_GB2312" w:cs="仿宋_GB2312" w:hint="eastAsia"/>
          <w:color w:val="000000"/>
          <w:sz w:val="32"/>
          <w:szCs w:val="32"/>
        </w:rPr>
        <w:t>减少</w:t>
      </w:r>
      <w:r>
        <w:rPr>
          <w:rFonts w:ascii="仿宋_GB2312" w:eastAsia="仿宋_GB2312" w:cs="仿宋_GB2312"/>
          <w:color w:val="000000"/>
          <w:sz w:val="32"/>
          <w:szCs w:val="32"/>
        </w:rPr>
        <w:t>0</w:t>
      </w:r>
      <w:r>
        <w:rPr>
          <w:rFonts w:ascii="仿宋_GB2312" w:eastAsia="仿宋_GB2312" w:cs="仿宋_GB2312" w:hint="eastAsia"/>
          <w:color w:val="000000"/>
          <w:sz w:val="32"/>
          <w:szCs w:val="32"/>
        </w:rPr>
        <w:t>万元，增长</w:t>
      </w:r>
      <w:r>
        <w:rPr>
          <w:rFonts w:ascii="仿宋_GB2312" w:eastAsia="仿宋_GB2312" w:cs="仿宋_GB2312"/>
          <w:color w:val="000000"/>
          <w:sz w:val="32"/>
          <w:szCs w:val="32"/>
        </w:rPr>
        <w:t>/</w:t>
      </w:r>
      <w:r>
        <w:rPr>
          <w:rFonts w:ascii="仿宋_GB2312" w:eastAsia="仿宋_GB2312" w:cs="仿宋_GB2312" w:hint="eastAsia"/>
          <w:color w:val="000000"/>
          <w:sz w:val="32"/>
          <w:szCs w:val="32"/>
        </w:rPr>
        <w:t>下降</w:t>
      </w:r>
      <w:r>
        <w:rPr>
          <w:rFonts w:ascii="仿宋_GB2312" w:eastAsia="仿宋_GB2312" w:cs="仿宋_GB2312"/>
          <w:color w:val="000000"/>
          <w:sz w:val="32"/>
          <w:szCs w:val="32"/>
        </w:rPr>
        <w:t>0%</w:t>
      </w:r>
      <w:r>
        <w:rPr>
          <w:rFonts w:ascii="仿宋_GB2312" w:eastAsia="仿宋_GB2312" w:cs="仿宋_GB2312" w:hint="eastAsia"/>
          <w:color w:val="000000"/>
          <w:sz w:val="32"/>
          <w:szCs w:val="32"/>
        </w:rPr>
        <w:t>。主要原因是（无数据）。</w:t>
      </w:r>
    </w:p>
    <w:p w:rsidR="00164007" w:rsidRDefault="00164007">
      <w:pPr>
        <w:spacing w:line="600" w:lineRule="exact"/>
        <w:ind w:firstLine="640"/>
        <w:rPr>
          <w:rFonts w:ascii="仿宋_GB2312" w:eastAsia="仿宋_GB2312"/>
          <w:b/>
          <w:bCs/>
          <w:color w:val="000000"/>
          <w:sz w:val="32"/>
          <w:szCs w:val="32"/>
        </w:rPr>
      </w:pPr>
      <w:r>
        <w:rPr>
          <w:rFonts w:ascii="仿宋_GB2312" w:eastAsia="仿宋_GB2312" w:cs="仿宋_GB2312"/>
          <w:b/>
          <w:bCs/>
          <w:color w:val="000000"/>
          <w:sz w:val="32"/>
          <w:szCs w:val="32"/>
        </w:rPr>
        <w:t>2.</w:t>
      </w:r>
      <w:r>
        <w:rPr>
          <w:rFonts w:ascii="仿宋_GB2312" w:eastAsia="仿宋_GB2312" w:cs="仿宋_GB2312" w:hint="eastAsia"/>
          <w:b/>
          <w:bCs/>
          <w:color w:val="000000"/>
          <w:sz w:val="32"/>
          <w:szCs w:val="32"/>
        </w:rPr>
        <w:t>公务用车购置及运行维护费支出</w:t>
      </w:r>
      <w:r>
        <w:rPr>
          <w:rFonts w:ascii="仿宋_GB2312" w:eastAsia="仿宋_GB2312" w:cs="仿宋_GB2312"/>
          <w:color w:val="000000"/>
          <w:sz w:val="32"/>
          <w:szCs w:val="32"/>
        </w:rPr>
        <w:t>4.06</w:t>
      </w:r>
      <w:r>
        <w:rPr>
          <w:rFonts w:ascii="仿宋_GB2312" w:eastAsia="仿宋_GB2312" w:cs="仿宋_GB2312" w:hint="eastAsia"/>
          <w:color w:val="000000"/>
          <w:sz w:val="32"/>
          <w:szCs w:val="32"/>
        </w:rPr>
        <w:t>万元</w:t>
      </w:r>
      <w:r>
        <w:rPr>
          <w:rFonts w:ascii="仿宋_GB2312" w:eastAsia="仿宋_GB2312" w:cs="仿宋_GB2312"/>
          <w:color w:val="000000"/>
          <w:sz w:val="32"/>
          <w:szCs w:val="32"/>
        </w:rPr>
        <w:t>,</w:t>
      </w:r>
      <w:r>
        <w:rPr>
          <w:rStyle w:val="Strong"/>
          <w:rFonts w:ascii="仿宋" w:eastAsia="仿宋" w:hAnsi="仿宋" w:cs="仿宋" w:hint="eastAsia"/>
          <w:b w:val="0"/>
          <w:bCs w:val="0"/>
          <w:color w:val="000000"/>
          <w:sz w:val="32"/>
          <w:szCs w:val="32"/>
        </w:rPr>
        <w:t>完成预算</w:t>
      </w:r>
      <w:r>
        <w:rPr>
          <w:rStyle w:val="Strong"/>
          <w:rFonts w:ascii="仿宋" w:eastAsia="仿宋" w:hAnsi="仿宋" w:cs="仿宋"/>
          <w:b w:val="0"/>
          <w:bCs w:val="0"/>
          <w:color w:val="000000"/>
          <w:sz w:val="32"/>
          <w:szCs w:val="32"/>
        </w:rPr>
        <w:t>100%</w:t>
      </w:r>
      <w:r>
        <w:rPr>
          <w:rStyle w:val="Strong"/>
          <w:rFonts w:ascii="仿宋" w:eastAsia="仿宋" w:hAnsi="仿宋" w:cs="仿宋" w:hint="eastAsia"/>
          <w:b w:val="0"/>
          <w:bCs w:val="0"/>
          <w:color w:val="000000"/>
          <w:sz w:val="32"/>
          <w:szCs w:val="32"/>
        </w:rPr>
        <w:t>。</w:t>
      </w:r>
      <w:r>
        <w:rPr>
          <w:rFonts w:ascii="仿宋_GB2312" w:eastAsia="仿宋_GB2312" w:cs="仿宋_GB2312" w:hint="eastAsia"/>
          <w:color w:val="000000"/>
          <w:sz w:val="32"/>
          <w:szCs w:val="32"/>
        </w:rPr>
        <w:t>公务用车购置及运行维护费支出决算比</w:t>
      </w:r>
      <w:r>
        <w:rPr>
          <w:rFonts w:ascii="仿宋_GB2312" w:eastAsia="仿宋_GB2312" w:cs="仿宋_GB2312"/>
          <w:color w:val="000000"/>
          <w:sz w:val="32"/>
          <w:szCs w:val="32"/>
        </w:rPr>
        <w:t>2019</w:t>
      </w:r>
      <w:r>
        <w:rPr>
          <w:rFonts w:ascii="仿宋_GB2312" w:eastAsia="仿宋_GB2312" w:cs="仿宋_GB2312" w:hint="eastAsia"/>
          <w:color w:val="000000"/>
          <w:sz w:val="32"/>
          <w:szCs w:val="32"/>
        </w:rPr>
        <w:t>年增加</w:t>
      </w:r>
      <w:r>
        <w:rPr>
          <w:rFonts w:ascii="仿宋_GB2312" w:eastAsia="仿宋_GB2312" w:cs="仿宋_GB2312"/>
          <w:color w:val="000000"/>
          <w:sz w:val="32"/>
          <w:szCs w:val="32"/>
        </w:rPr>
        <w:t>2.26</w:t>
      </w:r>
      <w:r>
        <w:rPr>
          <w:rFonts w:ascii="仿宋_GB2312" w:eastAsia="仿宋_GB2312" w:cs="仿宋_GB2312" w:hint="eastAsia"/>
          <w:color w:val="000000"/>
          <w:sz w:val="32"/>
          <w:szCs w:val="32"/>
        </w:rPr>
        <w:t>万元，增长</w:t>
      </w:r>
      <w:r>
        <w:rPr>
          <w:rFonts w:ascii="仿宋_GB2312" w:eastAsia="仿宋_GB2312" w:cs="仿宋_GB2312"/>
          <w:color w:val="000000"/>
          <w:sz w:val="32"/>
          <w:szCs w:val="32"/>
        </w:rPr>
        <w:t>125.56%</w:t>
      </w:r>
      <w:r>
        <w:rPr>
          <w:rFonts w:ascii="仿宋_GB2312" w:eastAsia="仿宋_GB2312" w:cs="仿宋_GB2312" w:hint="eastAsia"/>
          <w:color w:val="000000"/>
          <w:sz w:val="32"/>
          <w:szCs w:val="32"/>
        </w:rPr>
        <w:t>。主要原因是我单位保留车辆为越野车，</w:t>
      </w:r>
      <w:r>
        <w:rPr>
          <w:rFonts w:ascii="仿宋_GB2312" w:eastAsia="仿宋_GB2312" w:cs="仿宋_GB2312"/>
          <w:color w:val="000000"/>
          <w:sz w:val="32"/>
          <w:szCs w:val="32"/>
        </w:rPr>
        <w:t>2019</w:t>
      </w:r>
      <w:r>
        <w:rPr>
          <w:rFonts w:ascii="仿宋_GB2312" w:eastAsia="仿宋_GB2312" w:cs="仿宋_GB2312" w:hint="eastAsia"/>
          <w:color w:val="000000"/>
          <w:sz w:val="32"/>
          <w:szCs w:val="32"/>
        </w:rPr>
        <w:t>年财政预算按轿车下达，不能保障车辆正常运行。</w:t>
      </w:r>
    </w:p>
    <w:p w:rsidR="00164007" w:rsidRDefault="00164007" w:rsidP="00700233">
      <w:pPr>
        <w:spacing w:line="600" w:lineRule="exact"/>
        <w:ind w:firstLineChars="200" w:firstLine="31680"/>
        <w:rPr>
          <w:rFonts w:ascii="仿宋_GB2312" w:eastAsia="仿宋_GB2312"/>
          <w:b/>
          <w:bCs/>
          <w:color w:val="000000"/>
          <w:sz w:val="32"/>
          <w:szCs w:val="32"/>
        </w:rPr>
      </w:pPr>
      <w:r>
        <w:rPr>
          <w:rFonts w:ascii="仿宋_GB2312" w:eastAsia="仿宋_GB2312" w:cs="仿宋_GB2312" w:hint="eastAsia"/>
          <w:color w:val="000000"/>
          <w:sz w:val="32"/>
          <w:szCs w:val="32"/>
        </w:rPr>
        <w:t>其中：</w:t>
      </w:r>
      <w:r>
        <w:rPr>
          <w:rFonts w:ascii="仿宋_GB2312" w:eastAsia="仿宋_GB2312" w:cs="仿宋_GB2312" w:hint="eastAsia"/>
          <w:b/>
          <w:bCs/>
          <w:color w:val="000000"/>
          <w:sz w:val="32"/>
          <w:szCs w:val="32"/>
        </w:rPr>
        <w:t>公务用车购置支出</w:t>
      </w:r>
      <w:r>
        <w:rPr>
          <w:rFonts w:ascii="仿宋_GB2312" w:eastAsia="仿宋_GB2312" w:cs="仿宋_GB2312"/>
          <w:color w:val="000000"/>
          <w:sz w:val="32"/>
          <w:szCs w:val="32"/>
        </w:rPr>
        <w:t>0</w:t>
      </w:r>
      <w:r>
        <w:rPr>
          <w:rFonts w:ascii="仿宋_GB2312" w:eastAsia="仿宋_GB2312" w:cs="仿宋_GB2312" w:hint="eastAsia"/>
          <w:color w:val="000000"/>
          <w:sz w:val="32"/>
          <w:szCs w:val="32"/>
        </w:rPr>
        <w:t>万元。截至</w:t>
      </w:r>
      <w:r>
        <w:rPr>
          <w:rFonts w:ascii="仿宋_GB2312" w:eastAsia="仿宋_GB2312" w:cs="仿宋_GB2312"/>
          <w:color w:val="000000"/>
          <w:sz w:val="32"/>
          <w:szCs w:val="32"/>
        </w:rPr>
        <w:t>2020</w:t>
      </w:r>
      <w:r>
        <w:rPr>
          <w:rFonts w:ascii="仿宋_GB2312" w:eastAsia="仿宋_GB2312" w:cs="仿宋_GB2312" w:hint="eastAsia"/>
          <w:color w:val="000000"/>
          <w:sz w:val="32"/>
          <w:szCs w:val="32"/>
        </w:rPr>
        <w:t>年</w:t>
      </w:r>
      <w:r>
        <w:rPr>
          <w:rFonts w:ascii="仿宋_GB2312" w:eastAsia="仿宋_GB2312" w:cs="仿宋_GB2312"/>
          <w:color w:val="000000"/>
          <w:sz w:val="32"/>
          <w:szCs w:val="32"/>
        </w:rPr>
        <w:t>12</w:t>
      </w:r>
      <w:r>
        <w:rPr>
          <w:rFonts w:ascii="仿宋_GB2312" w:eastAsia="仿宋_GB2312" w:cs="仿宋_GB2312" w:hint="eastAsia"/>
          <w:color w:val="000000"/>
          <w:sz w:val="32"/>
          <w:szCs w:val="32"/>
        </w:rPr>
        <w:t>月底，单位共有公务用车</w:t>
      </w:r>
      <w:r>
        <w:rPr>
          <w:rFonts w:ascii="仿宋_GB2312" w:eastAsia="仿宋_GB2312" w:cs="仿宋_GB2312"/>
          <w:color w:val="000000"/>
          <w:sz w:val="32"/>
          <w:szCs w:val="32"/>
        </w:rPr>
        <w:t>1</w:t>
      </w:r>
      <w:r>
        <w:rPr>
          <w:rFonts w:ascii="仿宋_GB2312" w:eastAsia="仿宋_GB2312" w:cs="仿宋_GB2312" w:hint="eastAsia"/>
          <w:color w:val="000000"/>
          <w:sz w:val="32"/>
          <w:szCs w:val="32"/>
        </w:rPr>
        <w:t>辆，其中：越野车</w:t>
      </w:r>
      <w:r>
        <w:rPr>
          <w:rFonts w:ascii="仿宋_GB2312" w:eastAsia="仿宋_GB2312" w:cs="仿宋_GB2312"/>
          <w:color w:val="000000"/>
          <w:sz w:val="32"/>
          <w:szCs w:val="32"/>
        </w:rPr>
        <w:t>1</w:t>
      </w:r>
      <w:r>
        <w:rPr>
          <w:rFonts w:ascii="仿宋_GB2312" w:eastAsia="仿宋_GB2312" w:cs="仿宋_GB2312" w:hint="eastAsia"/>
          <w:color w:val="000000"/>
          <w:sz w:val="32"/>
          <w:szCs w:val="32"/>
        </w:rPr>
        <w:t>辆。</w:t>
      </w:r>
    </w:p>
    <w:p w:rsidR="00164007" w:rsidRDefault="00164007">
      <w:pPr>
        <w:spacing w:line="600" w:lineRule="exact"/>
        <w:ind w:firstLine="640"/>
        <w:rPr>
          <w:rFonts w:ascii="仿宋_GB2312" w:eastAsia="仿宋_GB2312"/>
          <w:color w:val="000000"/>
          <w:sz w:val="32"/>
          <w:szCs w:val="32"/>
        </w:rPr>
      </w:pPr>
      <w:r>
        <w:rPr>
          <w:rFonts w:ascii="仿宋_GB2312" w:eastAsia="仿宋_GB2312" w:cs="仿宋_GB2312" w:hint="eastAsia"/>
          <w:b/>
          <w:bCs/>
          <w:color w:val="000000"/>
          <w:sz w:val="32"/>
          <w:szCs w:val="32"/>
        </w:rPr>
        <w:t>公务用车运行维护费支出</w:t>
      </w:r>
      <w:r>
        <w:rPr>
          <w:rFonts w:ascii="仿宋_GB2312" w:eastAsia="仿宋_GB2312" w:cs="仿宋_GB2312"/>
          <w:color w:val="000000"/>
          <w:sz w:val="32"/>
          <w:szCs w:val="32"/>
        </w:rPr>
        <w:t>4.06</w:t>
      </w:r>
      <w:r>
        <w:rPr>
          <w:rFonts w:ascii="仿宋_GB2312" w:eastAsia="仿宋_GB2312" w:cs="仿宋_GB2312" w:hint="eastAsia"/>
          <w:color w:val="000000"/>
          <w:sz w:val="32"/>
          <w:szCs w:val="32"/>
        </w:rPr>
        <w:t>万元。主要用于本单位公务活动等所需的公务用车燃料费、维修费、过路过桥费、保险费等支出。</w:t>
      </w:r>
    </w:p>
    <w:p w:rsidR="00164007" w:rsidRDefault="00164007">
      <w:pPr>
        <w:spacing w:line="600" w:lineRule="exact"/>
        <w:ind w:firstLine="640"/>
        <w:rPr>
          <w:rFonts w:ascii="仿宋_GB2312" w:eastAsia="仿宋_GB2312"/>
          <w:color w:val="000000"/>
          <w:sz w:val="32"/>
          <w:szCs w:val="32"/>
        </w:rPr>
      </w:pPr>
      <w:r>
        <w:rPr>
          <w:rFonts w:ascii="仿宋_GB2312" w:eastAsia="仿宋_GB2312" w:cs="仿宋_GB2312"/>
          <w:b/>
          <w:bCs/>
          <w:color w:val="000000"/>
          <w:sz w:val="32"/>
          <w:szCs w:val="32"/>
        </w:rPr>
        <w:t>3.</w:t>
      </w:r>
      <w:r>
        <w:rPr>
          <w:rFonts w:ascii="仿宋_GB2312" w:eastAsia="仿宋_GB2312" w:cs="仿宋_GB2312" w:hint="eastAsia"/>
          <w:b/>
          <w:bCs/>
          <w:color w:val="000000"/>
          <w:sz w:val="32"/>
          <w:szCs w:val="32"/>
        </w:rPr>
        <w:t>公务接待费支出</w:t>
      </w:r>
      <w:r>
        <w:rPr>
          <w:rFonts w:ascii="仿宋_GB2312" w:eastAsia="仿宋_GB2312" w:cs="仿宋_GB2312"/>
          <w:color w:val="000000"/>
          <w:sz w:val="32"/>
          <w:szCs w:val="32"/>
        </w:rPr>
        <w:t>2.81</w:t>
      </w:r>
      <w:r>
        <w:rPr>
          <w:rFonts w:ascii="仿宋_GB2312" w:eastAsia="仿宋_GB2312" w:cs="仿宋_GB2312" w:hint="eastAsia"/>
          <w:color w:val="000000"/>
          <w:sz w:val="32"/>
          <w:szCs w:val="32"/>
        </w:rPr>
        <w:t>万元，</w:t>
      </w:r>
      <w:r>
        <w:rPr>
          <w:rStyle w:val="Strong"/>
          <w:rFonts w:ascii="仿宋" w:eastAsia="仿宋" w:hAnsi="仿宋" w:cs="仿宋" w:hint="eastAsia"/>
          <w:b w:val="0"/>
          <w:bCs w:val="0"/>
          <w:color w:val="000000"/>
          <w:sz w:val="32"/>
          <w:szCs w:val="32"/>
        </w:rPr>
        <w:t>完成预算</w:t>
      </w:r>
      <w:r>
        <w:rPr>
          <w:rStyle w:val="Strong"/>
          <w:rFonts w:ascii="仿宋" w:eastAsia="仿宋" w:hAnsi="仿宋" w:cs="仿宋"/>
          <w:b w:val="0"/>
          <w:bCs w:val="0"/>
          <w:color w:val="000000"/>
          <w:sz w:val="32"/>
          <w:szCs w:val="32"/>
        </w:rPr>
        <w:t>100%</w:t>
      </w:r>
      <w:r>
        <w:rPr>
          <w:rStyle w:val="Strong"/>
          <w:rFonts w:ascii="仿宋" w:eastAsia="仿宋" w:hAnsi="仿宋" w:cs="仿宋" w:hint="eastAsia"/>
          <w:b w:val="0"/>
          <w:bCs w:val="0"/>
          <w:color w:val="000000"/>
          <w:sz w:val="32"/>
          <w:szCs w:val="32"/>
        </w:rPr>
        <w:t>。</w:t>
      </w:r>
      <w:r>
        <w:rPr>
          <w:rFonts w:ascii="仿宋_GB2312" w:eastAsia="仿宋_GB2312" w:cs="仿宋_GB2312" w:hint="eastAsia"/>
          <w:color w:val="000000"/>
          <w:sz w:val="32"/>
          <w:szCs w:val="32"/>
        </w:rPr>
        <w:t>公务接待费支出决算比</w:t>
      </w:r>
      <w:r>
        <w:rPr>
          <w:rFonts w:ascii="仿宋_GB2312" w:eastAsia="仿宋_GB2312" w:cs="仿宋_GB2312"/>
          <w:color w:val="000000"/>
          <w:sz w:val="32"/>
          <w:szCs w:val="32"/>
        </w:rPr>
        <w:t>2019</w:t>
      </w:r>
      <w:r>
        <w:rPr>
          <w:rFonts w:ascii="仿宋_GB2312" w:eastAsia="仿宋_GB2312" w:cs="仿宋_GB2312" w:hint="eastAsia"/>
          <w:color w:val="000000"/>
          <w:sz w:val="32"/>
          <w:szCs w:val="32"/>
        </w:rPr>
        <w:t>年增加</w:t>
      </w:r>
      <w:r>
        <w:rPr>
          <w:rFonts w:ascii="仿宋_GB2312" w:eastAsia="仿宋_GB2312" w:cs="仿宋_GB2312"/>
          <w:color w:val="000000"/>
          <w:sz w:val="32"/>
          <w:szCs w:val="32"/>
        </w:rPr>
        <w:t>0.03</w:t>
      </w:r>
      <w:r>
        <w:rPr>
          <w:rFonts w:ascii="仿宋_GB2312" w:eastAsia="仿宋_GB2312" w:cs="仿宋_GB2312" w:hint="eastAsia"/>
          <w:color w:val="000000"/>
          <w:sz w:val="32"/>
          <w:szCs w:val="32"/>
        </w:rPr>
        <w:t>万元，增长</w:t>
      </w:r>
      <w:r>
        <w:rPr>
          <w:rFonts w:ascii="仿宋_GB2312" w:eastAsia="仿宋_GB2312" w:cs="仿宋_GB2312"/>
          <w:color w:val="000000"/>
          <w:sz w:val="32"/>
          <w:szCs w:val="32"/>
        </w:rPr>
        <w:t>1.08%</w:t>
      </w:r>
      <w:r>
        <w:rPr>
          <w:rFonts w:ascii="仿宋_GB2312" w:eastAsia="仿宋_GB2312" w:cs="仿宋_GB2312" w:hint="eastAsia"/>
          <w:color w:val="000000"/>
          <w:sz w:val="32"/>
          <w:szCs w:val="32"/>
        </w:rPr>
        <w:t>。主要原因是公务接地次数及人数较上年有所增加。其中：</w:t>
      </w:r>
      <w:r>
        <w:rPr>
          <w:rFonts w:ascii="仿宋" w:eastAsia="仿宋" w:hAnsi="仿宋" w:cs="仿宋" w:hint="eastAsia"/>
          <w:b/>
          <w:bCs/>
          <w:color w:val="000000"/>
          <w:sz w:val="32"/>
          <w:szCs w:val="32"/>
        </w:rPr>
        <w:t>国内公务接待支出</w:t>
      </w:r>
      <w:r>
        <w:rPr>
          <w:rFonts w:ascii="仿宋" w:eastAsia="仿宋" w:hAnsi="仿宋" w:cs="仿宋"/>
          <w:color w:val="000000"/>
          <w:sz w:val="32"/>
          <w:szCs w:val="32"/>
        </w:rPr>
        <w:t>2.81</w:t>
      </w:r>
      <w:r>
        <w:rPr>
          <w:rFonts w:ascii="仿宋_GB2312" w:eastAsia="仿宋_GB2312" w:cs="仿宋_GB2312" w:hint="eastAsia"/>
          <w:color w:val="000000"/>
          <w:sz w:val="32"/>
          <w:szCs w:val="32"/>
        </w:rPr>
        <w:t>万元，主要用于执行公务、开展业务活动开支的交通费、住宿费、用餐费等。国内公务接待</w:t>
      </w:r>
      <w:r>
        <w:rPr>
          <w:rFonts w:ascii="仿宋_GB2312" w:eastAsia="仿宋_GB2312" w:cs="仿宋_GB2312"/>
          <w:color w:val="000000"/>
          <w:sz w:val="32"/>
          <w:szCs w:val="32"/>
        </w:rPr>
        <w:t>15</w:t>
      </w:r>
      <w:r>
        <w:rPr>
          <w:rFonts w:ascii="仿宋_GB2312" w:eastAsia="仿宋_GB2312" w:cs="仿宋_GB2312" w:hint="eastAsia"/>
          <w:color w:val="000000"/>
          <w:sz w:val="32"/>
          <w:szCs w:val="32"/>
        </w:rPr>
        <w:t>批次，</w:t>
      </w:r>
      <w:r>
        <w:rPr>
          <w:rFonts w:ascii="仿宋_GB2312" w:eastAsia="仿宋_GB2312" w:cs="仿宋_GB2312"/>
          <w:color w:val="000000"/>
          <w:sz w:val="32"/>
          <w:szCs w:val="32"/>
        </w:rPr>
        <w:t>60</w:t>
      </w:r>
      <w:r>
        <w:rPr>
          <w:rFonts w:ascii="仿宋_GB2312" w:eastAsia="仿宋_GB2312" w:cs="仿宋_GB2312" w:hint="eastAsia"/>
          <w:color w:val="000000"/>
          <w:sz w:val="32"/>
          <w:szCs w:val="32"/>
        </w:rPr>
        <w:t>人次（不包括陪同人员），共计支出</w:t>
      </w:r>
      <w:r>
        <w:rPr>
          <w:rFonts w:ascii="仿宋_GB2312" w:eastAsia="仿宋_GB2312" w:cs="仿宋_GB2312"/>
          <w:color w:val="000000"/>
          <w:sz w:val="32"/>
          <w:szCs w:val="32"/>
        </w:rPr>
        <w:t>2.81</w:t>
      </w:r>
      <w:r>
        <w:rPr>
          <w:rFonts w:ascii="仿宋_GB2312" w:eastAsia="仿宋_GB2312" w:cs="仿宋_GB2312" w:hint="eastAsia"/>
          <w:color w:val="000000"/>
          <w:sz w:val="32"/>
          <w:szCs w:val="32"/>
        </w:rPr>
        <w:t>万元，具体内容包括：省政府口岸物流办调研考察</w:t>
      </w:r>
      <w:r>
        <w:rPr>
          <w:rFonts w:ascii="仿宋_GB2312" w:eastAsia="仿宋_GB2312" w:cs="仿宋_GB2312"/>
          <w:color w:val="000000"/>
          <w:sz w:val="32"/>
          <w:szCs w:val="32"/>
        </w:rPr>
        <w:t>2</w:t>
      </w:r>
      <w:r>
        <w:rPr>
          <w:rFonts w:ascii="仿宋_GB2312" w:eastAsia="仿宋_GB2312" w:cs="仿宋_GB2312" w:hint="eastAsia"/>
          <w:color w:val="000000"/>
          <w:sz w:val="32"/>
          <w:szCs w:val="32"/>
        </w:rPr>
        <w:t>次；省商务厅检查、调研</w:t>
      </w:r>
      <w:r>
        <w:rPr>
          <w:rFonts w:ascii="仿宋_GB2312" w:eastAsia="仿宋_GB2312" w:cs="仿宋_GB2312"/>
          <w:color w:val="000000"/>
          <w:sz w:val="32"/>
          <w:szCs w:val="32"/>
        </w:rPr>
        <w:t>6</w:t>
      </w:r>
      <w:r>
        <w:rPr>
          <w:rFonts w:ascii="仿宋_GB2312" w:eastAsia="仿宋_GB2312" w:cs="仿宋_GB2312" w:hint="eastAsia"/>
          <w:color w:val="000000"/>
          <w:sz w:val="32"/>
          <w:szCs w:val="32"/>
        </w:rPr>
        <w:t>次；省贸促会检查、调研</w:t>
      </w:r>
      <w:r>
        <w:rPr>
          <w:rFonts w:ascii="仿宋_GB2312" w:eastAsia="仿宋_GB2312" w:cs="仿宋_GB2312"/>
          <w:color w:val="000000"/>
          <w:sz w:val="32"/>
          <w:szCs w:val="32"/>
        </w:rPr>
        <w:t>3</w:t>
      </w:r>
      <w:r>
        <w:rPr>
          <w:rFonts w:ascii="仿宋_GB2312" w:eastAsia="仿宋_GB2312" w:cs="仿宋_GB2312" w:hint="eastAsia"/>
          <w:color w:val="000000"/>
          <w:sz w:val="32"/>
          <w:szCs w:val="32"/>
        </w:rPr>
        <w:t>次；广安市商务局考察调研</w:t>
      </w:r>
      <w:r>
        <w:rPr>
          <w:rFonts w:ascii="仿宋_GB2312" w:eastAsia="仿宋_GB2312" w:cs="仿宋_GB2312"/>
          <w:color w:val="000000"/>
          <w:sz w:val="32"/>
          <w:szCs w:val="32"/>
        </w:rPr>
        <w:t>1</w:t>
      </w:r>
      <w:r>
        <w:rPr>
          <w:rFonts w:ascii="仿宋_GB2312" w:eastAsia="仿宋_GB2312" w:cs="仿宋_GB2312" w:hint="eastAsia"/>
          <w:color w:val="000000"/>
          <w:sz w:val="32"/>
          <w:szCs w:val="32"/>
        </w:rPr>
        <w:t>次；宜宾市商务局考察调研</w:t>
      </w:r>
      <w:r>
        <w:rPr>
          <w:rFonts w:ascii="仿宋_GB2312" w:eastAsia="仿宋_GB2312" w:cs="仿宋_GB2312"/>
          <w:color w:val="000000"/>
          <w:sz w:val="32"/>
          <w:szCs w:val="32"/>
        </w:rPr>
        <w:t>1</w:t>
      </w:r>
      <w:r>
        <w:rPr>
          <w:rFonts w:ascii="仿宋_GB2312" w:eastAsia="仿宋_GB2312" w:cs="仿宋_GB2312" w:hint="eastAsia"/>
          <w:color w:val="000000"/>
          <w:sz w:val="32"/>
          <w:szCs w:val="32"/>
        </w:rPr>
        <w:t>次；鞍钢国贸考察调研</w:t>
      </w:r>
      <w:r>
        <w:rPr>
          <w:rFonts w:ascii="仿宋_GB2312" w:eastAsia="仿宋_GB2312" w:cs="仿宋_GB2312"/>
          <w:color w:val="000000"/>
          <w:sz w:val="32"/>
          <w:szCs w:val="32"/>
        </w:rPr>
        <w:t>2</w:t>
      </w:r>
      <w:r>
        <w:rPr>
          <w:rFonts w:ascii="仿宋_GB2312" w:eastAsia="仿宋_GB2312" w:cs="仿宋_GB2312" w:hint="eastAsia"/>
          <w:color w:val="000000"/>
          <w:sz w:val="32"/>
          <w:szCs w:val="32"/>
        </w:rPr>
        <w:t>次。</w:t>
      </w:r>
      <w:r w:rsidRPr="00C11435">
        <w:rPr>
          <w:rFonts w:ascii="仿宋_GB2312" w:eastAsia="仿宋_GB2312" w:cs="仿宋_GB2312" w:hint="eastAsia"/>
          <w:b/>
          <w:bCs/>
          <w:color w:val="000000"/>
          <w:sz w:val="32"/>
          <w:szCs w:val="32"/>
        </w:rPr>
        <w:t>国外公务接待支出</w:t>
      </w:r>
      <w:r>
        <w:rPr>
          <w:rFonts w:ascii="仿宋_GB2312" w:eastAsia="仿宋_GB2312" w:cs="仿宋_GB2312"/>
          <w:color w:val="000000"/>
          <w:sz w:val="32"/>
          <w:szCs w:val="32"/>
        </w:rPr>
        <w:t>0</w:t>
      </w:r>
      <w:r>
        <w:rPr>
          <w:rFonts w:ascii="仿宋_GB2312" w:eastAsia="仿宋_GB2312" w:cs="仿宋_GB2312" w:hint="eastAsia"/>
          <w:color w:val="000000"/>
          <w:sz w:val="32"/>
          <w:szCs w:val="32"/>
        </w:rPr>
        <w:t>万元。</w:t>
      </w:r>
    </w:p>
    <w:p w:rsidR="00164007" w:rsidRDefault="00164007">
      <w:pPr>
        <w:spacing w:line="600" w:lineRule="exact"/>
        <w:ind w:firstLine="640"/>
        <w:outlineLvl w:val="1"/>
        <w:rPr>
          <w:rStyle w:val="Heading2Char"/>
          <w:rFonts w:ascii="黑体" w:eastAsia="黑体" w:hAnsi="黑体" w:cs="Times New Roman"/>
        </w:rPr>
      </w:pPr>
      <w:bookmarkStart w:id="46" w:name="_Toc15396610"/>
      <w:bookmarkStart w:id="47" w:name="_Toc15377218"/>
      <w:r>
        <w:rPr>
          <w:rFonts w:ascii="黑体" w:eastAsia="黑体" w:cs="黑体" w:hint="eastAsia"/>
          <w:color w:val="000000"/>
          <w:sz w:val="32"/>
          <w:szCs w:val="32"/>
        </w:rPr>
        <w:t>八、</w:t>
      </w:r>
      <w:r>
        <w:rPr>
          <w:rStyle w:val="Heading2Char"/>
          <w:rFonts w:ascii="黑体" w:eastAsia="黑体" w:hAnsi="黑体" w:cs="黑体" w:hint="eastAsia"/>
          <w:b w:val="0"/>
          <w:bCs w:val="0"/>
        </w:rPr>
        <w:t>政府性基金预算支出决算情况说明</w:t>
      </w:r>
      <w:bookmarkEnd w:id="46"/>
      <w:bookmarkEnd w:id="47"/>
    </w:p>
    <w:p w:rsidR="00164007" w:rsidRDefault="00164007">
      <w:pPr>
        <w:spacing w:line="600" w:lineRule="exact"/>
        <w:ind w:firstLine="640"/>
        <w:rPr>
          <w:rFonts w:ascii="仿宋_GB2312" w:eastAsia="仿宋_GB2312"/>
          <w:color w:val="000000"/>
          <w:sz w:val="32"/>
          <w:szCs w:val="32"/>
        </w:rPr>
      </w:pPr>
      <w:r>
        <w:rPr>
          <w:rFonts w:ascii="仿宋_GB2312" w:eastAsia="仿宋_GB2312" w:cs="仿宋_GB2312"/>
          <w:color w:val="000000"/>
          <w:sz w:val="32"/>
          <w:szCs w:val="32"/>
        </w:rPr>
        <w:t>2020</w:t>
      </w:r>
      <w:r>
        <w:rPr>
          <w:rFonts w:ascii="仿宋_GB2312" w:eastAsia="仿宋_GB2312" w:cs="仿宋_GB2312" w:hint="eastAsia"/>
          <w:color w:val="000000"/>
          <w:sz w:val="32"/>
          <w:szCs w:val="32"/>
        </w:rPr>
        <w:t>年政府性基金预算拨款支出</w:t>
      </w:r>
      <w:r>
        <w:rPr>
          <w:rFonts w:ascii="仿宋_GB2312" w:eastAsia="仿宋_GB2312" w:cs="仿宋_GB2312"/>
          <w:color w:val="000000"/>
          <w:sz w:val="32"/>
          <w:szCs w:val="32"/>
        </w:rPr>
        <w:t>178.4</w:t>
      </w:r>
      <w:r>
        <w:rPr>
          <w:rFonts w:ascii="仿宋_GB2312" w:eastAsia="仿宋_GB2312" w:cs="仿宋_GB2312" w:hint="eastAsia"/>
          <w:color w:val="000000"/>
          <w:sz w:val="32"/>
          <w:szCs w:val="32"/>
        </w:rPr>
        <w:t>万元。</w:t>
      </w:r>
    </w:p>
    <w:p w:rsidR="00164007" w:rsidRDefault="00164007">
      <w:pPr>
        <w:numPr>
          <w:ilvl w:val="0"/>
          <w:numId w:val="3"/>
        </w:numPr>
        <w:spacing w:line="600" w:lineRule="exact"/>
        <w:ind w:firstLine="640"/>
        <w:outlineLvl w:val="1"/>
        <w:rPr>
          <w:rStyle w:val="Heading2Char"/>
          <w:rFonts w:ascii="黑体" w:eastAsia="黑体" w:hAnsi="黑体" w:cs="Times New Roman"/>
          <w:b w:val="0"/>
          <w:bCs w:val="0"/>
        </w:rPr>
      </w:pPr>
      <w:bookmarkStart w:id="48" w:name="_Toc15377219"/>
      <w:bookmarkStart w:id="49" w:name="_Toc15396611"/>
      <w:r>
        <w:rPr>
          <w:rStyle w:val="Heading2Char"/>
          <w:rFonts w:ascii="黑体" w:eastAsia="黑体" w:hAnsi="黑体" w:cs="黑体" w:hint="eastAsia"/>
          <w:b w:val="0"/>
          <w:bCs w:val="0"/>
        </w:rPr>
        <w:t>国有资本经营预算支出决算情况说明</w:t>
      </w:r>
      <w:bookmarkEnd w:id="48"/>
      <w:bookmarkEnd w:id="49"/>
    </w:p>
    <w:p w:rsidR="00164007" w:rsidRDefault="00164007">
      <w:pPr>
        <w:spacing w:line="600" w:lineRule="exact"/>
        <w:ind w:firstLine="640"/>
        <w:rPr>
          <w:rFonts w:ascii="仿宋_GB2312" w:eastAsia="仿宋_GB2312"/>
          <w:color w:val="000000"/>
          <w:sz w:val="32"/>
          <w:szCs w:val="32"/>
        </w:rPr>
      </w:pPr>
      <w:r>
        <w:rPr>
          <w:rFonts w:ascii="仿宋_GB2312" w:eastAsia="仿宋_GB2312" w:cs="仿宋_GB2312"/>
          <w:color w:val="000000"/>
          <w:sz w:val="32"/>
          <w:szCs w:val="32"/>
        </w:rPr>
        <w:t>2020</w:t>
      </w:r>
      <w:r>
        <w:rPr>
          <w:rFonts w:ascii="仿宋_GB2312" w:eastAsia="仿宋_GB2312" w:cs="仿宋_GB2312" w:hint="eastAsia"/>
          <w:color w:val="000000"/>
          <w:sz w:val="32"/>
          <w:szCs w:val="32"/>
        </w:rPr>
        <w:t>年国有资本经营预算拨款支出</w:t>
      </w:r>
      <w:r>
        <w:rPr>
          <w:rFonts w:ascii="仿宋_GB2312" w:eastAsia="仿宋_GB2312" w:cs="仿宋_GB2312"/>
          <w:color w:val="000000"/>
          <w:sz w:val="32"/>
          <w:szCs w:val="32"/>
        </w:rPr>
        <w:t>0</w:t>
      </w:r>
      <w:r>
        <w:rPr>
          <w:rFonts w:ascii="仿宋_GB2312" w:eastAsia="仿宋_GB2312" w:cs="仿宋_GB2312" w:hint="eastAsia"/>
          <w:color w:val="000000"/>
          <w:sz w:val="32"/>
          <w:szCs w:val="32"/>
        </w:rPr>
        <w:t>万元。</w:t>
      </w:r>
    </w:p>
    <w:p w:rsidR="00164007" w:rsidRDefault="00164007" w:rsidP="00700233">
      <w:pPr>
        <w:spacing w:line="600" w:lineRule="exact"/>
        <w:ind w:firstLineChars="250" w:firstLine="31680"/>
        <w:outlineLvl w:val="1"/>
        <w:rPr>
          <w:rStyle w:val="Heading2Char"/>
          <w:rFonts w:ascii="黑体" w:eastAsia="黑体" w:hAnsi="黑体" w:cs="Times New Roman"/>
        </w:rPr>
      </w:pPr>
      <w:bookmarkStart w:id="50" w:name="_Toc15396612"/>
      <w:bookmarkStart w:id="51" w:name="_Toc15377221"/>
      <w:r>
        <w:rPr>
          <w:rFonts w:ascii="黑体" w:eastAsia="黑体" w:hAnsi="黑体" w:cs="黑体" w:hint="eastAsia"/>
          <w:color w:val="000000"/>
          <w:sz w:val="32"/>
          <w:szCs w:val="32"/>
        </w:rPr>
        <w:t>十</w:t>
      </w:r>
      <w:r>
        <w:rPr>
          <w:rStyle w:val="Heading2Char"/>
          <w:rFonts w:ascii="黑体" w:eastAsia="黑体" w:hAnsi="黑体" w:cs="黑体" w:hint="eastAsia"/>
        </w:rPr>
        <w:t>、</w:t>
      </w:r>
      <w:r>
        <w:rPr>
          <w:rStyle w:val="Heading2Char"/>
          <w:rFonts w:ascii="黑体" w:eastAsia="黑体" w:hAnsi="黑体" w:cs="黑体" w:hint="eastAsia"/>
          <w:b w:val="0"/>
          <w:bCs w:val="0"/>
        </w:rPr>
        <w:t>其他重要事项的情况说明</w:t>
      </w:r>
      <w:bookmarkEnd w:id="50"/>
      <w:bookmarkEnd w:id="51"/>
    </w:p>
    <w:p w:rsidR="00164007" w:rsidRDefault="00164007" w:rsidP="00700233">
      <w:pPr>
        <w:spacing w:line="600" w:lineRule="exact"/>
        <w:ind w:firstLineChars="200" w:firstLine="31680"/>
        <w:outlineLvl w:val="2"/>
        <w:rPr>
          <w:rFonts w:ascii="仿宋" w:eastAsia="仿宋" w:hAnsi="仿宋"/>
          <w:color w:val="000000"/>
          <w:sz w:val="32"/>
          <w:szCs w:val="32"/>
        </w:rPr>
      </w:pPr>
      <w:bookmarkStart w:id="52" w:name="_Toc15377222"/>
      <w:r>
        <w:rPr>
          <w:rFonts w:ascii="仿宋" w:eastAsia="仿宋" w:hAnsi="仿宋" w:cs="仿宋" w:hint="eastAsia"/>
          <w:b/>
          <w:bCs/>
          <w:color w:val="000000"/>
          <w:sz w:val="32"/>
          <w:szCs w:val="32"/>
        </w:rPr>
        <w:t>（一）机关运行经费支出情况</w:t>
      </w:r>
      <w:bookmarkEnd w:id="52"/>
    </w:p>
    <w:p w:rsidR="00164007" w:rsidRPr="00767DDC" w:rsidRDefault="00164007" w:rsidP="00700233">
      <w:pPr>
        <w:spacing w:line="600" w:lineRule="exact"/>
        <w:ind w:firstLineChars="200" w:firstLine="31680"/>
        <w:rPr>
          <w:rFonts w:ascii="仿宋" w:eastAsia="仿宋" w:hAnsi="仿宋"/>
          <w:sz w:val="32"/>
          <w:szCs w:val="32"/>
        </w:rPr>
      </w:pPr>
      <w:r>
        <w:rPr>
          <w:rFonts w:ascii="仿宋_GB2312" w:eastAsia="仿宋_GB2312" w:cs="仿宋_GB2312"/>
          <w:color w:val="000000"/>
          <w:sz w:val="32"/>
          <w:szCs w:val="32"/>
        </w:rPr>
        <w:t>2020</w:t>
      </w:r>
      <w:r>
        <w:rPr>
          <w:rFonts w:ascii="仿宋_GB2312" w:eastAsia="仿宋_GB2312" w:cs="仿宋_GB2312" w:hint="eastAsia"/>
          <w:color w:val="000000"/>
          <w:sz w:val="32"/>
          <w:szCs w:val="32"/>
        </w:rPr>
        <w:t>年，攀枝花市商务局机关运行经费支出</w:t>
      </w:r>
      <w:r>
        <w:rPr>
          <w:rFonts w:ascii="仿宋_GB2312" w:eastAsia="仿宋_GB2312" w:cs="仿宋_GB2312"/>
          <w:color w:val="000000"/>
          <w:sz w:val="32"/>
          <w:szCs w:val="32"/>
        </w:rPr>
        <w:t>176.07</w:t>
      </w:r>
      <w:r>
        <w:rPr>
          <w:rFonts w:ascii="仿宋_GB2312" w:eastAsia="仿宋_GB2312" w:cs="仿宋_GB2312" w:hint="eastAsia"/>
          <w:color w:val="000000"/>
          <w:sz w:val="32"/>
          <w:szCs w:val="32"/>
        </w:rPr>
        <w:t>万元，比</w:t>
      </w:r>
      <w:r>
        <w:rPr>
          <w:rFonts w:ascii="仿宋_GB2312" w:eastAsia="仿宋_GB2312" w:cs="仿宋_GB2312"/>
          <w:color w:val="000000"/>
          <w:sz w:val="32"/>
          <w:szCs w:val="32"/>
        </w:rPr>
        <w:t>2019</w:t>
      </w:r>
      <w:r>
        <w:rPr>
          <w:rFonts w:ascii="仿宋_GB2312" w:eastAsia="仿宋_GB2312" w:cs="仿宋_GB2312" w:hint="eastAsia"/>
          <w:color w:val="000000"/>
          <w:sz w:val="32"/>
          <w:szCs w:val="32"/>
        </w:rPr>
        <w:t>年减少</w:t>
      </w:r>
      <w:r>
        <w:rPr>
          <w:rFonts w:ascii="仿宋_GB2312" w:eastAsia="仿宋_GB2312" w:cs="仿宋_GB2312"/>
          <w:color w:val="000000"/>
          <w:sz w:val="32"/>
          <w:szCs w:val="32"/>
        </w:rPr>
        <w:t>11.48</w:t>
      </w:r>
      <w:r>
        <w:rPr>
          <w:rFonts w:ascii="仿宋_GB2312" w:eastAsia="仿宋_GB2312" w:cs="仿宋_GB2312" w:hint="eastAsia"/>
          <w:color w:val="000000"/>
          <w:sz w:val="32"/>
          <w:szCs w:val="32"/>
        </w:rPr>
        <w:t>万元，下降</w:t>
      </w:r>
      <w:r>
        <w:rPr>
          <w:rFonts w:ascii="仿宋_GB2312" w:eastAsia="仿宋_GB2312" w:cs="仿宋_GB2312"/>
          <w:color w:val="000000"/>
          <w:sz w:val="32"/>
          <w:szCs w:val="32"/>
        </w:rPr>
        <w:t>6.12%</w:t>
      </w:r>
      <w:r>
        <w:rPr>
          <w:rFonts w:ascii="仿宋_GB2312" w:eastAsia="仿宋_GB2312" w:cs="仿宋_GB2312" w:hint="eastAsia"/>
          <w:color w:val="000000"/>
          <w:sz w:val="32"/>
          <w:szCs w:val="32"/>
        </w:rPr>
        <w:t>主要原因是</w:t>
      </w:r>
      <w:r w:rsidRPr="00767DDC">
        <w:rPr>
          <w:rFonts w:ascii="仿宋" w:eastAsia="仿宋" w:hAnsi="仿宋" w:cs="仿宋" w:hint="eastAsia"/>
          <w:sz w:val="32"/>
          <w:szCs w:val="32"/>
        </w:rPr>
        <w:t>办公费、印刷费、邮电费、差旅费、其他商品和服务支出有所减少。</w:t>
      </w:r>
    </w:p>
    <w:p w:rsidR="00164007" w:rsidRDefault="00164007" w:rsidP="00700233">
      <w:pPr>
        <w:spacing w:line="600" w:lineRule="exact"/>
        <w:ind w:firstLineChars="200" w:firstLine="31680"/>
        <w:rPr>
          <w:rFonts w:ascii="仿宋" w:eastAsia="仿宋" w:hAnsi="仿宋"/>
          <w:b/>
          <w:bCs/>
          <w:color w:val="FF0000"/>
          <w:sz w:val="32"/>
          <w:szCs w:val="32"/>
        </w:rPr>
      </w:pPr>
      <w:r>
        <w:rPr>
          <w:rFonts w:ascii="仿宋" w:eastAsia="仿宋" w:hAnsi="仿宋" w:cs="仿宋" w:hint="eastAsia"/>
          <w:b/>
          <w:bCs/>
          <w:color w:val="FF0000"/>
          <w:sz w:val="32"/>
          <w:szCs w:val="32"/>
        </w:rPr>
        <w:t>（注：数据来源于财决附</w:t>
      </w:r>
      <w:r>
        <w:rPr>
          <w:rFonts w:ascii="仿宋" w:eastAsia="仿宋" w:hAnsi="仿宋" w:cs="仿宋"/>
          <w:b/>
          <w:bCs/>
          <w:color w:val="FF0000"/>
          <w:sz w:val="32"/>
          <w:szCs w:val="32"/>
        </w:rPr>
        <w:t>03</w:t>
      </w:r>
      <w:r>
        <w:rPr>
          <w:rFonts w:ascii="仿宋" w:eastAsia="仿宋" w:hAnsi="仿宋" w:cs="仿宋" w:hint="eastAsia"/>
          <w:b/>
          <w:bCs/>
          <w:color w:val="FF0000"/>
          <w:sz w:val="32"/>
          <w:szCs w:val="32"/>
        </w:rPr>
        <w:t>表）</w:t>
      </w:r>
    </w:p>
    <w:p w:rsidR="00164007" w:rsidRDefault="00164007" w:rsidP="00700233">
      <w:pPr>
        <w:autoSpaceDE w:val="0"/>
        <w:autoSpaceDN w:val="0"/>
        <w:adjustRightInd w:val="0"/>
        <w:spacing w:line="600" w:lineRule="exact"/>
        <w:ind w:firstLineChars="200" w:firstLine="31680"/>
        <w:jc w:val="left"/>
        <w:outlineLvl w:val="2"/>
        <w:rPr>
          <w:rFonts w:ascii="仿宋" w:eastAsia="仿宋" w:hAnsi="仿宋"/>
          <w:b/>
          <w:bCs/>
          <w:color w:val="000000"/>
          <w:sz w:val="32"/>
          <w:szCs w:val="32"/>
        </w:rPr>
      </w:pPr>
      <w:bookmarkStart w:id="53" w:name="_Toc15377223"/>
      <w:r>
        <w:rPr>
          <w:rFonts w:ascii="仿宋" w:eastAsia="仿宋" w:hAnsi="仿宋" w:cs="仿宋" w:hint="eastAsia"/>
          <w:b/>
          <w:bCs/>
          <w:color w:val="000000"/>
          <w:sz w:val="32"/>
          <w:szCs w:val="32"/>
        </w:rPr>
        <w:t>（二）政府采购支出情况</w:t>
      </w:r>
      <w:bookmarkEnd w:id="53"/>
    </w:p>
    <w:p w:rsidR="00164007" w:rsidRDefault="00164007" w:rsidP="00700233">
      <w:pPr>
        <w:spacing w:line="600" w:lineRule="exact"/>
        <w:ind w:firstLineChars="200" w:firstLine="31680"/>
        <w:rPr>
          <w:rFonts w:ascii="仿宋_GB2312" w:eastAsia="仿宋_GB2312"/>
          <w:color w:val="000000"/>
          <w:sz w:val="32"/>
          <w:szCs w:val="32"/>
        </w:rPr>
      </w:pPr>
      <w:r>
        <w:rPr>
          <w:rFonts w:ascii="仿宋_GB2312" w:eastAsia="仿宋_GB2312" w:cs="仿宋_GB2312"/>
          <w:color w:val="000000"/>
          <w:sz w:val="32"/>
          <w:szCs w:val="32"/>
        </w:rPr>
        <w:t>2020</w:t>
      </w:r>
      <w:r>
        <w:rPr>
          <w:rFonts w:ascii="仿宋_GB2312" w:eastAsia="仿宋_GB2312" w:cs="仿宋_GB2312" w:hint="eastAsia"/>
          <w:color w:val="000000"/>
          <w:sz w:val="32"/>
          <w:szCs w:val="32"/>
        </w:rPr>
        <w:t>年，攀枝花市商务局政府采购支出总额</w:t>
      </w:r>
      <w:r>
        <w:rPr>
          <w:rFonts w:ascii="仿宋_GB2312" w:eastAsia="仿宋_GB2312" w:cs="仿宋_GB2312"/>
          <w:color w:val="000000"/>
          <w:sz w:val="32"/>
          <w:szCs w:val="32"/>
        </w:rPr>
        <w:t>0</w:t>
      </w:r>
      <w:r>
        <w:rPr>
          <w:rFonts w:ascii="仿宋_GB2312" w:eastAsia="仿宋_GB2312" w:cs="仿宋_GB2312" w:hint="eastAsia"/>
          <w:color w:val="000000"/>
          <w:sz w:val="32"/>
          <w:szCs w:val="32"/>
        </w:rPr>
        <w:t>万元。</w:t>
      </w:r>
    </w:p>
    <w:p w:rsidR="00164007" w:rsidRDefault="00164007" w:rsidP="00700233">
      <w:pPr>
        <w:spacing w:line="600" w:lineRule="exact"/>
        <w:ind w:firstLineChars="200" w:firstLine="31680"/>
        <w:rPr>
          <w:rFonts w:ascii="仿宋" w:eastAsia="仿宋" w:hAnsi="仿宋"/>
          <w:b/>
          <w:bCs/>
          <w:color w:val="FF0000"/>
          <w:sz w:val="32"/>
          <w:szCs w:val="32"/>
        </w:rPr>
      </w:pPr>
      <w:r>
        <w:rPr>
          <w:rFonts w:ascii="仿宋" w:eastAsia="仿宋" w:hAnsi="仿宋" w:cs="仿宋" w:hint="eastAsia"/>
          <w:b/>
          <w:bCs/>
          <w:color w:val="FF0000"/>
          <w:sz w:val="32"/>
          <w:szCs w:val="32"/>
        </w:rPr>
        <w:t>（注：数据来源于财决附</w:t>
      </w:r>
      <w:r>
        <w:rPr>
          <w:rFonts w:ascii="仿宋" w:eastAsia="仿宋" w:hAnsi="仿宋" w:cs="仿宋"/>
          <w:b/>
          <w:bCs/>
          <w:color w:val="FF0000"/>
          <w:sz w:val="32"/>
          <w:szCs w:val="32"/>
        </w:rPr>
        <w:t>03</w:t>
      </w:r>
      <w:r>
        <w:rPr>
          <w:rFonts w:ascii="仿宋" w:eastAsia="仿宋" w:hAnsi="仿宋" w:cs="仿宋" w:hint="eastAsia"/>
          <w:b/>
          <w:bCs/>
          <w:color w:val="FF0000"/>
          <w:sz w:val="32"/>
          <w:szCs w:val="32"/>
        </w:rPr>
        <w:t>表）</w:t>
      </w:r>
    </w:p>
    <w:p w:rsidR="00164007" w:rsidRDefault="00164007" w:rsidP="00700233">
      <w:pPr>
        <w:autoSpaceDE w:val="0"/>
        <w:autoSpaceDN w:val="0"/>
        <w:adjustRightInd w:val="0"/>
        <w:spacing w:line="600" w:lineRule="exact"/>
        <w:ind w:firstLineChars="200" w:firstLine="31680"/>
        <w:jc w:val="left"/>
        <w:outlineLvl w:val="2"/>
        <w:rPr>
          <w:rFonts w:ascii="仿宋" w:eastAsia="仿宋" w:hAnsi="仿宋"/>
          <w:b/>
          <w:bCs/>
          <w:color w:val="000000"/>
          <w:sz w:val="32"/>
          <w:szCs w:val="32"/>
        </w:rPr>
      </w:pPr>
      <w:bookmarkStart w:id="54" w:name="_Toc15377224"/>
      <w:r>
        <w:rPr>
          <w:rFonts w:ascii="仿宋" w:eastAsia="仿宋" w:hAnsi="仿宋" w:cs="仿宋" w:hint="eastAsia"/>
          <w:b/>
          <w:bCs/>
          <w:color w:val="000000"/>
          <w:sz w:val="32"/>
          <w:szCs w:val="32"/>
        </w:rPr>
        <w:t>（三）国有资产占有使用情况</w:t>
      </w:r>
      <w:bookmarkEnd w:id="54"/>
    </w:p>
    <w:p w:rsidR="00164007" w:rsidRDefault="00164007" w:rsidP="00700233">
      <w:pPr>
        <w:autoSpaceDE w:val="0"/>
        <w:autoSpaceDN w:val="0"/>
        <w:adjustRightInd w:val="0"/>
        <w:spacing w:line="600" w:lineRule="exact"/>
        <w:ind w:firstLineChars="200" w:firstLine="31680"/>
        <w:jc w:val="left"/>
        <w:rPr>
          <w:rFonts w:ascii="仿宋" w:eastAsia="仿宋" w:hAnsi="仿宋"/>
          <w:b/>
          <w:bCs/>
          <w:color w:val="FF0000"/>
          <w:sz w:val="32"/>
          <w:szCs w:val="32"/>
        </w:rPr>
      </w:pPr>
      <w:r>
        <w:rPr>
          <w:rFonts w:ascii="仿宋_GB2312" w:eastAsia="仿宋_GB2312" w:cs="仿宋_GB2312" w:hint="eastAsia"/>
          <w:color w:val="000000"/>
          <w:sz w:val="32"/>
          <w:szCs w:val="32"/>
        </w:rPr>
        <w:t>截至</w:t>
      </w:r>
      <w:r>
        <w:rPr>
          <w:rFonts w:ascii="仿宋_GB2312" w:eastAsia="仿宋_GB2312" w:cs="仿宋_GB2312"/>
          <w:color w:val="000000"/>
          <w:sz w:val="32"/>
          <w:szCs w:val="32"/>
        </w:rPr>
        <w:t>2020</w:t>
      </w:r>
      <w:r>
        <w:rPr>
          <w:rFonts w:ascii="仿宋_GB2312" w:eastAsia="仿宋_GB2312" w:cs="仿宋_GB2312" w:hint="eastAsia"/>
          <w:color w:val="000000"/>
          <w:sz w:val="32"/>
          <w:szCs w:val="32"/>
        </w:rPr>
        <w:t>年</w:t>
      </w:r>
      <w:r>
        <w:rPr>
          <w:rFonts w:ascii="仿宋_GB2312" w:eastAsia="仿宋_GB2312" w:cs="仿宋_GB2312"/>
          <w:color w:val="000000"/>
          <w:sz w:val="32"/>
          <w:szCs w:val="32"/>
        </w:rPr>
        <w:t>12</w:t>
      </w:r>
      <w:r>
        <w:rPr>
          <w:rFonts w:ascii="仿宋_GB2312" w:eastAsia="仿宋_GB2312" w:cs="仿宋_GB2312" w:hint="eastAsia"/>
          <w:color w:val="000000"/>
          <w:sz w:val="32"/>
          <w:szCs w:val="32"/>
        </w:rPr>
        <w:t>月</w:t>
      </w:r>
      <w:r>
        <w:rPr>
          <w:rFonts w:ascii="仿宋_GB2312" w:eastAsia="仿宋_GB2312" w:cs="仿宋_GB2312"/>
          <w:color w:val="000000"/>
          <w:sz w:val="32"/>
          <w:szCs w:val="32"/>
        </w:rPr>
        <w:t>31</w:t>
      </w:r>
      <w:r>
        <w:rPr>
          <w:rFonts w:ascii="仿宋_GB2312" w:eastAsia="仿宋_GB2312" w:cs="仿宋_GB2312" w:hint="eastAsia"/>
          <w:color w:val="000000"/>
          <w:sz w:val="32"/>
          <w:szCs w:val="32"/>
        </w:rPr>
        <w:t>日，攀枝花市商务局共有车辆</w:t>
      </w:r>
      <w:r>
        <w:rPr>
          <w:rFonts w:ascii="仿宋_GB2312" w:eastAsia="仿宋_GB2312" w:cs="仿宋_GB2312"/>
          <w:color w:val="000000"/>
          <w:sz w:val="32"/>
          <w:szCs w:val="32"/>
        </w:rPr>
        <w:t>1</w:t>
      </w:r>
      <w:r>
        <w:rPr>
          <w:rFonts w:ascii="仿宋_GB2312" w:eastAsia="仿宋_GB2312" w:cs="仿宋_GB2312" w:hint="eastAsia"/>
          <w:color w:val="000000"/>
          <w:sz w:val="32"/>
          <w:szCs w:val="32"/>
        </w:rPr>
        <w:t>辆，其中：一般公务用车</w:t>
      </w:r>
      <w:r>
        <w:rPr>
          <w:rFonts w:ascii="仿宋_GB2312" w:eastAsia="仿宋_GB2312" w:cs="仿宋_GB2312"/>
          <w:color w:val="000000"/>
          <w:sz w:val="32"/>
          <w:szCs w:val="32"/>
        </w:rPr>
        <w:t>1</w:t>
      </w:r>
      <w:r>
        <w:rPr>
          <w:rFonts w:ascii="仿宋_GB2312" w:eastAsia="仿宋_GB2312" w:cs="仿宋_GB2312" w:hint="eastAsia"/>
          <w:color w:val="000000"/>
          <w:sz w:val="32"/>
          <w:szCs w:val="32"/>
        </w:rPr>
        <w:t>辆，主要是用于一般公务出行。单价</w:t>
      </w:r>
      <w:r>
        <w:rPr>
          <w:rFonts w:ascii="仿宋_GB2312" w:eastAsia="仿宋_GB2312" w:cs="仿宋_GB2312"/>
          <w:color w:val="000000"/>
          <w:sz w:val="32"/>
          <w:szCs w:val="32"/>
        </w:rPr>
        <w:t>50</w:t>
      </w:r>
      <w:r>
        <w:rPr>
          <w:rFonts w:ascii="仿宋_GB2312" w:eastAsia="仿宋_GB2312" w:cs="仿宋_GB2312" w:hint="eastAsia"/>
          <w:color w:val="000000"/>
          <w:sz w:val="32"/>
          <w:szCs w:val="32"/>
        </w:rPr>
        <w:t>万元以上通用设备</w:t>
      </w:r>
      <w:r>
        <w:rPr>
          <w:rFonts w:ascii="仿宋_GB2312" w:eastAsia="仿宋_GB2312" w:cs="仿宋_GB2312"/>
          <w:color w:val="000000"/>
          <w:sz w:val="32"/>
          <w:szCs w:val="32"/>
        </w:rPr>
        <w:t>1</w:t>
      </w:r>
      <w:r>
        <w:rPr>
          <w:rFonts w:ascii="仿宋_GB2312" w:eastAsia="仿宋_GB2312" w:cs="仿宋_GB2312" w:hint="eastAsia"/>
          <w:color w:val="000000"/>
          <w:sz w:val="32"/>
          <w:szCs w:val="32"/>
        </w:rPr>
        <w:t>台（套），单价</w:t>
      </w:r>
      <w:r>
        <w:rPr>
          <w:rFonts w:ascii="仿宋_GB2312" w:eastAsia="仿宋_GB2312" w:cs="仿宋_GB2312"/>
          <w:color w:val="000000"/>
          <w:sz w:val="32"/>
          <w:szCs w:val="32"/>
        </w:rPr>
        <w:t>100</w:t>
      </w:r>
      <w:r>
        <w:rPr>
          <w:rFonts w:ascii="仿宋_GB2312" w:eastAsia="仿宋_GB2312" w:cs="仿宋_GB2312" w:hint="eastAsia"/>
          <w:color w:val="000000"/>
          <w:sz w:val="32"/>
          <w:szCs w:val="32"/>
        </w:rPr>
        <w:t>万元以上专用设备</w:t>
      </w:r>
      <w:r>
        <w:rPr>
          <w:rFonts w:ascii="仿宋_GB2312" w:eastAsia="仿宋_GB2312" w:cs="仿宋_GB2312"/>
          <w:color w:val="000000"/>
          <w:sz w:val="32"/>
          <w:szCs w:val="32"/>
        </w:rPr>
        <w:t>0</w:t>
      </w:r>
      <w:r>
        <w:rPr>
          <w:rFonts w:ascii="仿宋_GB2312" w:eastAsia="仿宋_GB2312" w:cs="仿宋_GB2312" w:hint="eastAsia"/>
          <w:color w:val="000000"/>
          <w:sz w:val="32"/>
          <w:szCs w:val="32"/>
        </w:rPr>
        <w:t>台（套）。</w:t>
      </w:r>
      <w:r>
        <w:rPr>
          <w:rFonts w:ascii="仿宋" w:eastAsia="仿宋" w:hAnsi="仿宋" w:cs="仿宋" w:hint="eastAsia"/>
          <w:b/>
          <w:bCs/>
          <w:color w:val="FF0000"/>
          <w:sz w:val="32"/>
          <w:szCs w:val="32"/>
        </w:rPr>
        <w:t>（注：数据来源财决附</w:t>
      </w:r>
      <w:r>
        <w:rPr>
          <w:rFonts w:ascii="仿宋" w:eastAsia="仿宋" w:hAnsi="仿宋" w:cs="仿宋"/>
          <w:b/>
          <w:bCs/>
          <w:color w:val="FF0000"/>
          <w:sz w:val="32"/>
          <w:szCs w:val="32"/>
        </w:rPr>
        <w:t>03</w:t>
      </w:r>
      <w:r>
        <w:rPr>
          <w:rFonts w:ascii="仿宋" w:eastAsia="仿宋" w:hAnsi="仿宋" w:cs="仿宋" w:hint="eastAsia"/>
          <w:b/>
          <w:bCs/>
          <w:color w:val="FF0000"/>
          <w:sz w:val="32"/>
          <w:szCs w:val="32"/>
        </w:rPr>
        <w:t>表，按部门决算报表填报数据罗列车辆情况。）</w:t>
      </w:r>
    </w:p>
    <w:p w:rsidR="00164007" w:rsidRDefault="00164007" w:rsidP="00700233">
      <w:pPr>
        <w:autoSpaceDE w:val="0"/>
        <w:autoSpaceDN w:val="0"/>
        <w:adjustRightInd w:val="0"/>
        <w:spacing w:line="600" w:lineRule="exact"/>
        <w:ind w:firstLineChars="200" w:firstLine="31680"/>
        <w:jc w:val="left"/>
        <w:outlineLvl w:val="2"/>
        <w:rPr>
          <w:rFonts w:ascii="仿宋" w:eastAsia="仿宋" w:hAnsi="仿宋"/>
          <w:b/>
          <w:bCs/>
          <w:color w:val="000000"/>
          <w:sz w:val="32"/>
          <w:szCs w:val="32"/>
        </w:rPr>
      </w:pPr>
      <w:r>
        <w:rPr>
          <w:rFonts w:ascii="仿宋" w:eastAsia="仿宋" w:hAnsi="仿宋" w:cs="仿宋" w:hint="eastAsia"/>
          <w:b/>
          <w:bCs/>
          <w:color w:val="000000"/>
          <w:sz w:val="32"/>
          <w:szCs w:val="32"/>
        </w:rPr>
        <w:t>（四）预算绩效管理情况。</w:t>
      </w:r>
    </w:p>
    <w:p w:rsidR="00164007" w:rsidRDefault="00164007" w:rsidP="00700233">
      <w:pPr>
        <w:spacing w:line="580" w:lineRule="exact"/>
        <w:ind w:firstLineChars="200" w:firstLine="31680"/>
        <w:rPr>
          <w:rFonts w:ascii="仿宋_GB2312" w:eastAsia="仿宋_GB2312" w:hAnsi="仿宋_GB2312"/>
          <w:sz w:val="32"/>
          <w:szCs w:val="32"/>
        </w:rPr>
      </w:pPr>
      <w:r>
        <w:rPr>
          <w:rFonts w:ascii="仿宋_GB2312" w:eastAsia="仿宋_GB2312" w:hAnsi="仿宋_GB2312" w:cs="仿宋_GB2312" w:hint="eastAsia"/>
          <w:sz w:val="32"/>
          <w:szCs w:val="32"/>
        </w:rPr>
        <w:t>根据预算绩效管理要求，本部门（单位）在年初预算编制阶段，组织对业务运行费、援藏援彝干部人才补助开展了预算事前绩效评估，对</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个项目编制了绩效目标，预算执行过程中，选取</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个项目开展绩效监控，年终执行完毕后，对</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个项目开展了绩效目标完成情况自评。</w:t>
      </w:r>
    </w:p>
    <w:p w:rsidR="00164007" w:rsidRDefault="00164007" w:rsidP="00700233">
      <w:pPr>
        <w:spacing w:line="580" w:lineRule="exact"/>
        <w:ind w:firstLineChars="200" w:firstLine="31680"/>
        <w:rPr>
          <w:rFonts w:ascii="仿宋_GB2312" w:eastAsia="仿宋_GB2312" w:hAnsi="仿宋_GB2312"/>
          <w:sz w:val="32"/>
          <w:szCs w:val="32"/>
        </w:rPr>
      </w:pPr>
      <w:r>
        <w:rPr>
          <w:rFonts w:ascii="仿宋_GB2312" w:eastAsia="仿宋_GB2312" w:hAnsi="仿宋_GB2312" w:cs="仿宋_GB2312" w:hint="eastAsia"/>
          <w:sz w:val="32"/>
          <w:szCs w:val="32"/>
        </w:rPr>
        <w:t>本部门按要求对</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年部门整体支出开展绩效自评，从评价情况来看</w:t>
      </w:r>
      <w:r w:rsidRPr="005C5C57">
        <w:rPr>
          <w:rFonts w:ascii="仿宋_GB2312" w:eastAsia="仿宋_GB2312" w:hAnsi="仿宋_GB2312" w:cs="仿宋_GB2312"/>
          <w:sz w:val="32"/>
          <w:szCs w:val="32"/>
        </w:rPr>
        <w:t>2020</w:t>
      </w:r>
      <w:r w:rsidRPr="005C5C57">
        <w:rPr>
          <w:rFonts w:ascii="仿宋_GB2312" w:eastAsia="仿宋_GB2312" w:hAnsi="仿宋_GB2312" w:cs="仿宋_GB2312" w:hint="eastAsia"/>
          <w:sz w:val="32"/>
          <w:szCs w:val="32"/>
        </w:rPr>
        <w:t>年，市商务局紧紧围绕市委“一二三五”工作总思路，按照疫情防控和经济发展“两手抓、两促进”的工作要求，统筹兼顾打好商贸流通领域疫情防控、生活必需品保供、商贸企业复工营业“组合拳”，着力促消费、稳外贸、稳增长，社消零、服务业增加值、外贸进出口等主要经济指标超预期完成。</w:t>
      </w:r>
      <w:r w:rsidRPr="005C5C57">
        <w:rPr>
          <w:rFonts w:ascii="仿宋_GB2312" w:eastAsia="仿宋_GB2312" w:hAnsi="仿宋_GB2312" w:cs="仿宋_GB2312"/>
          <w:sz w:val="32"/>
          <w:szCs w:val="32"/>
        </w:rPr>
        <w:t>2020</w:t>
      </w:r>
      <w:r w:rsidRPr="005C5C57">
        <w:rPr>
          <w:rFonts w:ascii="仿宋_GB2312" w:eastAsia="仿宋_GB2312" w:hAnsi="仿宋_GB2312" w:cs="仿宋_GB2312" w:hint="eastAsia"/>
          <w:sz w:val="32"/>
          <w:szCs w:val="32"/>
        </w:rPr>
        <w:t>年，攀枝花市实现社会消费品零售总额</w:t>
      </w:r>
      <w:r w:rsidRPr="005C5C57">
        <w:rPr>
          <w:rFonts w:ascii="仿宋_GB2312" w:eastAsia="仿宋_GB2312" w:hAnsi="仿宋_GB2312" w:cs="仿宋_GB2312"/>
          <w:sz w:val="32"/>
          <w:szCs w:val="32"/>
        </w:rPr>
        <w:t>235.15</w:t>
      </w:r>
      <w:r w:rsidRPr="005C5C57">
        <w:rPr>
          <w:rFonts w:ascii="仿宋_GB2312" w:eastAsia="仿宋_GB2312" w:hAnsi="仿宋_GB2312" w:cs="仿宋_GB2312" w:hint="eastAsia"/>
          <w:sz w:val="32"/>
          <w:szCs w:val="32"/>
        </w:rPr>
        <w:t>亿元，同比下降</w:t>
      </w:r>
      <w:r w:rsidRPr="005C5C57">
        <w:rPr>
          <w:rFonts w:ascii="仿宋_GB2312" w:eastAsia="仿宋_GB2312" w:hAnsi="仿宋_GB2312" w:cs="仿宋_GB2312"/>
          <w:sz w:val="32"/>
          <w:szCs w:val="32"/>
        </w:rPr>
        <w:t>2.2%</w:t>
      </w:r>
      <w:r w:rsidRPr="005C5C57">
        <w:rPr>
          <w:rFonts w:ascii="仿宋_GB2312" w:eastAsia="仿宋_GB2312" w:hAnsi="仿宋_GB2312" w:cs="仿宋_GB2312" w:hint="eastAsia"/>
          <w:sz w:val="32"/>
          <w:szCs w:val="32"/>
        </w:rPr>
        <w:t>，分别比全国、全省平均增速高</w:t>
      </w:r>
      <w:r w:rsidRPr="005C5C57">
        <w:rPr>
          <w:rFonts w:ascii="仿宋_GB2312" w:eastAsia="仿宋_GB2312" w:hAnsi="仿宋_GB2312" w:cs="仿宋_GB2312"/>
          <w:sz w:val="32"/>
          <w:szCs w:val="32"/>
        </w:rPr>
        <w:t>1.7</w:t>
      </w:r>
      <w:r w:rsidRPr="005C5C57">
        <w:rPr>
          <w:rFonts w:ascii="仿宋_GB2312" w:eastAsia="仿宋_GB2312" w:hAnsi="仿宋_GB2312" w:cs="仿宋_GB2312" w:hint="eastAsia"/>
          <w:sz w:val="32"/>
          <w:szCs w:val="32"/>
        </w:rPr>
        <w:t>个、</w:t>
      </w:r>
      <w:r w:rsidRPr="005C5C57">
        <w:rPr>
          <w:rFonts w:ascii="仿宋_GB2312" w:eastAsia="仿宋_GB2312" w:hAnsi="仿宋_GB2312" w:cs="仿宋_GB2312"/>
          <w:sz w:val="32"/>
          <w:szCs w:val="32"/>
        </w:rPr>
        <w:t>0.2</w:t>
      </w:r>
      <w:r w:rsidRPr="005C5C57">
        <w:rPr>
          <w:rFonts w:ascii="仿宋_GB2312" w:eastAsia="仿宋_GB2312" w:hAnsi="仿宋_GB2312" w:cs="仿宋_GB2312" w:hint="eastAsia"/>
          <w:sz w:val="32"/>
          <w:szCs w:val="32"/>
        </w:rPr>
        <w:t>个百分点，增速排名全省第</w:t>
      </w:r>
      <w:r w:rsidRPr="005C5C57">
        <w:rPr>
          <w:rFonts w:ascii="仿宋_GB2312" w:eastAsia="仿宋_GB2312" w:hAnsi="仿宋_GB2312" w:cs="仿宋_GB2312"/>
          <w:sz w:val="32"/>
          <w:szCs w:val="32"/>
        </w:rPr>
        <w:t>7</w:t>
      </w:r>
      <w:r w:rsidRPr="005C5C57">
        <w:rPr>
          <w:rFonts w:ascii="仿宋_GB2312" w:eastAsia="仿宋_GB2312" w:hAnsi="仿宋_GB2312" w:cs="仿宋_GB2312" w:hint="eastAsia"/>
          <w:sz w:val="32"/>
          <w:szCs w:val="32"/>
        </w:rPr>
        <w:t>位，创历史新高；攀枝花市服务业增加值</w:t>
      </w:r>
      <w:r w:rsidRPr="005C5C57">
        <w:rPr>
          <w:rFonts w:ascii="仿宋_GB2312" w:eastAsia="仿宋_GB2312" w:hAnsi="仿宋_GB2312" w:cs="仿宋_GB2312"/>
          <w:sz w:val="32"/>
          <w:szCs w:val="32"/>
        </w:rPr>
        <w:t>385.53</w:t>
      </w:r>
      <w:r w:rsidRPr="005C5C57">
        <w:rPr>
          <w:rFonts w:ascii="仿宋_GB2312" w:eastAsia="仿宋_GB2312" w:hAnsi="仿宋_GB2312" w:cs="仿宋_GB2312" w:hint="eastAsia"/>
          <w:sz w:val="32"/>
          <w:szCs w:val="32"/>
        </w:rPr>
        <w:t>亿元，同比增长</w:t>
      </w:r>
      <w:r w:rsidRPr="005C5C57">
        <w:rPr>
          <w:rFonts w:ascii="仿宋_GB2312" w:eastAsia="仿宋_GB2312" w:hAnsi="仿宋_GB2312" w:cs="仿宋_GB2312"/>
          <w:sz w:val="32"/>
          <w:szCs w:val="32"/>
        </w:rPr>
        <w:t>2.4%</w:t>
      </w:r>
      <w:r w:rsidRPr="005C5C57">
        <w:rPr>
          <w:rFonts w:ascii="仿宋_GB2312" w:eastAsia="仿宋_GB2312" w:hAnsi="仿宋_GB2312" w:cs="仿宋_GB2312" w:hint="eastAsia"/>
          <w:sz w:val="32"/>
          <w:szCs w:val="32"/>
        </w:rPr>
        <w:t>，服务业增加值占</w:t>
      </w:r>
      <w:r w:rsidRPr="005C5C57">
        <w:rPr>
          <w:rFonts w:ascii="仿宋_GB2312" w:eastAsia="仿宋_GB2312" w:hAnsi="仿宋_GB2312" w:cs="仿宋_GB2312"/>
          <w:sz w:val="32"/>
          <w:szCs w:val="32"/>
        </w:rPr>
        <w:t>GDP</w:t>
      </w:r>
      <w:r w:rsidRPr="005C5C57">
        <w:rPr>
          <w:rFonts w:ascii="仿宋_GB2312" w:eastAsia="仿宋_GB2312" w:hAnsi="仿宋_GB2312" w:cs="仿宋_GB2312" w:hint="eastAsia"/>
          <w:sz w:val="32"/>
          <w:szCs w:val="32"/>
        </w:rPr>
        <w:t>的比重为</w:t>
      </w:r>
      <w:r w:rsidRPr="005C5C57">
        <w:rPr>
          <w:rFonts w:ascii="仿宋_GB2312" w:eastAsia="仿宋_GB2312" w:hAnsi="仿宋_GB2312" w:cs="仿宋_GB2312"/>
          <w:sz w:val="32"/>
          <w:szCs w:val="32"/>
        </w:rPr>
        <w:t>37.1%</w:t>
      </w:r>
      <w:r w:rsidRPr="005C5C57">
        <w:rPr>
          <w:rFonts w:ascii="仿宋_GB2312" w:eastAsia="仿宋_GB2312" w:hAnsi="仿宋_GB2312" w:cs="仿宋_GB2312" w:hint="eastAsia"/>
          <w:sz w:val="32"/>
          <w:szCs w:val="32"/>
        </w:rPr>
        <w:t>，高于去年占比</w:t>
      </w:r>
      <w:r w:rsidRPr="005C5C57">
        <w:rPr>
          <w:rFonts w:ascii="仿宋_GB2312" w:eastAsia="仿宋_GB2312" w:hAnsi="仿宋_GB2312" w:cs="仿宋_GB2312"/>
          <w:sz w:val="32"/>
          <w:szCs w:val="32"/>
        </w:rPr>
        <w:t>0.7</w:t>
      </w:r>
      <w:r w:rsidRPr="005C5C57">
        <w:rPr>
          <w:rFonts w:ascii="仿宋_GB2312" w:eastAsia="仿宋_GB2312" w:hAnsi="仿宋_GB2312" w:cs="仿宋_GB2312" w:hint="eastAsia"/>
          <w:sz w:val="32"/>
          <w:szCs w:val="32"/>
        </w:rPr>
        <w:t>个百分点；攀枝花市实现外贸进出口总额</w:t>
      </w:r>
      <w:r w:rsidRPr="005C5C57">
        <w:rPr>
          <w:rFonts w:ascii="仿宋_GB2312" w:eastAsia="仿宋_GB2312" w:hAnsi="仿宋_GB2312" w:cs="仿宋_GB2312"/>
          <w:sz w:val="32"/>
          <w:szCs w:val="32"/>
        </w:rPr>
        <w:t>30.43</w:t>
      </w:r>
      <w:r w:rsidRPr="005C5C57">
        <w:rPr>
          <w:rFonts w:ascii="仿宋_GB2312" w:eastAsia="仿宋_GB2312" w:hAnsi="仿宋_GB2312" w:cs="仿宋_GB2312" w:hint="eastAsia"/>
          <w:sz w:val="32"/>
          <w:szCs w:val="32"/>
        </w:rPr>
        <w:t>亿元，同比下降</w:t>
      </w:r>
      <w:r w:rsidRPr="005C5C57">
        <w:rPr>
          <w:rFonts w:ascii="仿宋_GB2312" w:eastAsia="仿宋_GB2312" w:hAnsi="仿宋_GB2312" w:cs="仿宋_GB2312"/>
          <w:sz w:val="32"/>
          <w:szCs w:val="32"/>
        </w:rPr>
        <w:t>4.1%</w:t>
      </w:r>
      <w:r w:rsidRPr="005C5C57">
        <w:rPr>
          <w:rFonts w:ascii="仿宋_GB2312" w:eastAsia="仿宋_GB2312" w:hAnsi="仿宋_GB2312" w:cs="仿宋_GB2312" w:hint="eastAsia"/>
          <w:sz w:val="32"/>
          <w:szCs w:val="32"/>
        </w:rPr>
        <w:t>，规模排名全省第</w:t>
      </w:r>
      <w:r w:rsidRPr="005C5C57">
        <w:rPr>
          <w:rFonts w:ascii="仿宋_GB2312" w:eastAsia="仿宋_GB2312" w:hAnsi="仿宋_GB2312" w:cs="仿宋_GB2312"/>
          <w:sz w:val="32"/>
          <w:szCs w:val="32"/>
        </w:rPr>
        <w:t>11</w:t>
      </w:r>
      <w:r w:rsidRPr="005C5C57">
        <w:rPr>
          <w:rFonts w:ascii="仿宋_GB2312" w:eastAsia="仿宋_GB2312" w:hAnsi="仿宋_GB2312" w:cs="仿宋_GB2312" w:hint="eastAsia"/>
          <w:sz w:val="32"/>
          <w:szCs w:val="32"/>
        </w:rPr>
        <w:t>位，增速排名全省第</w:t>
      </w:r>
      <w:r w:rsidRPr="005C5C57">
        <w:rPr>
          <w:rFonts w:ascii="仿宋_GB2312" w:eastAsia="仿宋_GB2312" w:hAnsi="仿宋_GB2312" w:cs="仿宋_GB2312"/>
          <w:sz w:val="32"/>
          <w:szCs w:val="32"/>
        </w:rPr>
        <w:t>13</w:t>
      </w:r>
      <w:r w:rsidRPr="005C5C57">
        <w:rPr>
          <w:rFonts w:ascii="仿宋_GB2312" w:eastAsia="仿宋_GB2312" w:hAnsi="仿宋_GB2312" w:cs="仿宋_GB2312" w:hint="eastAsia"/>
          <w:sz w:val="32"/>
          <w:szCs w:val="32"/>
        </w:rPr>
        <w:t>位</w:t>
      </w:r>
      <w:r>
        <w:rPr>
          <w:rFonts w:ascii="仿宋_GB2312" w:eastAsia="仿宋_GB2312" w:hAnsi="仿宋_GB2312" w:cs="仿宋_GB2312" w:hint="eastAsia"/>
          <w:sz w:val="32"/>
          <w:szCs w:val="32"/>
        </w:rPr>
        <w:t>。</w:t>
      </w:r>
    </w:p>
    <w:p w:rsidR="00164007" w:rsidRDefault="00164007" w:rsidP="00700233">
      <w:pPr>
        <w:spacing w:line="580" w:lineRule="exact"/>
        <w:ind w:firstLineChars="200" w:firstLine="31680"/>
        <w:rPr>
          <w:rFonts w:ascii="仿宋_GB2312" w:eastAsia="仿宋_GB2312" w:hAnsi="仿宋_GB2312"/>
          <w:sz w:val="32"/>
          <w:szCs w:val="32"/>
        </w:rPr>
      </w:pPr>
      <w:r>
        <w:rPr>
          <w:rFonts w:ascii="楷体_GB2312" w:eastAsia="楷体_GB2312" w:hAnsi="楷体_GB2312" w:cs="楷体_GB2312"/>
          <w:sz w:val="32"/>
          <w:szCs w:val="32"/>
        </w:rPr>
        <w:t>1.</w:t>
      </w:r>
      <w:r>
        <w:rPr>
          <w:rFonts w:ascii="楷体_GB2312" w:eastAsia="楷体_GB2312" w:hAnsi="楷体_GB2312" w:cs="楷体_GB2312" w:hint="eastAsia"/>
          <w:sz w:val="32"/>
          <w:szCs w:val="32"/>
        </w:rPr>
        <w:t>项目绩效目标完成情况。</w:t>
      </w:r>
      <w:r>
        <w:rPr>
          <w:rFonts w:ascii="楷体_GB2312" w:eastAsia="楷体_GB2312" w:hAnsi="楷体_GB2312"/>
          <w:sz w:val="32"/>
          <w:szCs w:val="32"/>
        </w:rPr>
        <w:br/>
      </w:r>
      <w:r>
        <w:rPr>
          <w:rFonts w:ascii="仿宋_GB2312" w:eastAsia="仿宋_GB2312" w:hAnsi="仿宋_GB2312" w:cs="仿宋_GB2312" w:hint="eastAsia"/>
          <w:sz w:val="32"/>
          <w:szCs w:val="32"/>
        </w:rPr>
        <w:t>本部门在</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年度部门决算中反映“援藏援彝工作”、“业务运行费”、“欢乐美食季”等</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个项目绩效目标实际完成情况。</w:t>
      </w:r>
    </w:p>
    <w:p w:rsidR="00164007" w:rsidRDefault="00164007" w:rsidP="00700233">
      <w:pPr>
        <w:spacing w:line="580" w:lineRule="exact"/>
        <w:ind w:firstLineChars="200" w:firstLine="31680"/>
        <w:rPr>
          <w:rFonts w:ascii="仿宋_GB2312" w:eastAsia="仿宋_GB2312" w:hAnsi="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）援藏援彝干部人才补助项目绩效目标完成情况综述。项目全年预算数</w:t>
      </w:r>
      <w:r>
        <w:rPr>
          <w:rFonts w:ascii="仿宋_GB2312" w:eastAsia="仿宋_GB2312" w:hAnsi="仿宋_GB2312" w:cs="仿宋_GB2312"/>
          <w:sz w:val="32"/>
          <w:szCs w:val="32"/>
        </w:rPr>
        <w:t>4.56</w:t>
      </w:r>
      <w:r>
        <w:rPr>
          <w:rFonts w:ascii="仿宋_GB2312" w:eastAsia="仿宋_GB2312" w:hAnsi="仿宋_GB2312" w:cs="仿宋_GB2312" w:hint="eastAsia"/>
          <w:sz w:val="32"/>
          <w:szCs w:val="32"/>
        </w:rPr>
        <w:t>万元，执行数为</w:t>
      </w:r>
      <w:r>
        <w:rPr>
          <w:rFonts w:ascii="仿宋_GB2312" w:eastAsia="仿宋_GB2312" w:hAnsi="仿宋_GB2312" w:cs="仿宋_GB2312"/>
          <w:sz w:val="32"/>
          <w:szCs w:val="32"/>
        </w:rPr>
        <w:t>4.56</w:t>
      </w:r>
      <w:r>
        <w:rPr>
          <w:rFonts w:ascii="仿宋_GB2312" w:eastAsia="仿宋_GB2312" w:hAnsi="仿宋_GB2312" w:cs="仿宋_GB2312" w:hint="eastAsia"/>
          <w:sz w:val="32"/>
          <w:szCs w:val="32"/>
        </w:rPr>
        <w:t>万元，完成预算的</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。通过项目实施，助力了甘洛县脱贫攻坚工作，对脱贫攻坚进行了综合帮扶，完成省里下达的任务，保障脱贫攻坚的顺利完成。</w:t>
      </w:r>
    </w:p>
    <w:p w:rsidR="00164007" w:rsidRDefault="00164007" w:rsidP="00700233">
      <w:pPr>
        <w:pBdr>
          <w:top w:val="single" w:sz="4" w:space="1" w:color="FFFFFF"/>
          <w:left w:val="single" w:sz="4" w:space="31" w:color="FFFFFF"/>
          <w:bottom w:val="single" w:sz="4" w:space="31" w:color="FFFFFF"/>
          <w:right w:val="single" w:sz="4" w:space="0" w:color="FFFFFF"/>
        </w:pBdr>
        <w:adjustRightInd w:val="0"/>
        <w:snapToGrid w:val="0"/>
        <w:spacing w:line="560" w:lineRule="exact"/>
        <w:ind w:firstLineChars="200" w:firstLine="31680"/>
        <w:rPr>
          <w:rFonts w:ascii="仿宋_GB2312" w:eastAsia="仿宋_GB2312" w:hAnsi="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）业务运行项目绩效目标完成情况综述。项目全年预算数</w:t>
      </w:r>
      <w:r>
        <w:rPr>
          <w:rFonts w:ascii="仿宋_GB2312" w:eastAsia="仿宋_GB2312" w:hAnsi="仿宋_GB2312" w:cs="仿宋_GB2312"/>
          <w:sz w:val="32"/>
          <w:szCs w:val="32"/>
        </w:rPr>
        <w:t>20.25</w:t>
      </w:r>
      <w:r>
        <w:rPr>
          <w:rFonts w:ascii="仿宋_GB2312" w:eastAsia="仿宋_GB2312" w:hAnsi="仿宋_GB2312" w:cs="仿宋_GB2312" w:hint="eastAsia"/>
          <w:sz w:val="32"/>
          <w:szCs w:val="32"/>
        </w:rPr>
        <w:t>万元，执行数为</w:t>
      </w:r>
      <w:r>
        <w:rPr>
          <w:rFonts w:ascii="仿宋_GB2312" w:eastAsia="仿宋_GB2312" w:hAnsi="仿宋_GB2312" w:cs="仿宋_GB2312"/>
          <w:sz w:val="32"/>
          <w:szCs w:val="32"/>
        </w:rPr>
        <w:t>20.25</w:t>
      </w:r>
      <w:r>
        <w:rPr>
          <w:rFonts w:ascii="仿宋_GB2312" w:eastAsia="仿宋_GB2312" w:hAnsi="仿宋_GB2312" w:cs="仿宋_GB2312" w:hint="eastAsia"/>
          <w:sz w:val="32"/>
          <w:szCs w:val="32"/>
        </w:rPr>
        <w:t>万元，完成预算的</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。通过项目实施，</w:t>
      </w:r>
      <w:r>
        <w:rPr>
          <w:rFonts w:eastAsia="仿宋_GB2312" w:cs="仿宋_GB2312" w:hint="eastAsia"/>
          <w:kern w:val="0"/>
          <w:sz w:val="32"/>
          <w:szCs w:val="32"/>
        </w:rPr>
        <w:t>为出色完成我局目标任务做好了经费保障，各项工作顺利开展，提升了商业设施品质，拉动了我市消费、促进我市经济发展。</w:t>
      </w:r>
    </w:p>
    <w:p w:rsidR="00164007" w:rsidRDefault="00164007" w:rsidP="00700233">
      <w:pPr>
        <w:pBdr>
          <w:top w:val="single" w:sz="4" w:space="1" w:color="FFFFFF"/>
          <w:left w:val="single" w:sz="4" w:space="31" w:color="FFFFFF"/>
          <w:bottom w:val="single" w:sz="4" w:space="31" w:color="FFFFFF"/>
          <w:right w:val="single" w:sz="4" w:space="0" w:color="FFFFFF"/>
        </w:pBdr>
        <w:adjustRightInd w:val="0"/>
        <w:snapToGrid w:val="0"/>
        <w:spacing w:line="560" w:lineRule="exact"/>
        <w:ind w:firstLineChars="200" w:firstLine="31680"/>
        <w:rPr>
          <w:rFonts w:ascii="仿宋_GB2312" w:eastAsia="仿宋_GB2312" w:hAnsi="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）欢乐美食节项目绩效目标完成情况综述。项目全年预算数</w:t>
      </w:r>
      <w:r>
        <w:rPr>
          <w:rFonts w:ascii="仿宋_GB2312" w:eastAsia="仿宋_GB2312" w:hAnsi="仿宋_GB2312" w:cs="仿宋_GB2312"/>
          <w:sz w:val="32"/>
          <w:szCs w:val="32"/>
        </w:rPr>
        <w:t>40</w:t>
      </w:r>
      <w:r>
        <w:rPr>
          <w:rFonts w:ascii="仿宋_GB2312" w:eastAsia="仿宋_GB2312" w:hAnsi="仿宋_GB2312" w:cs="仿宋_GB2312" w:hint="eastAsia"/>
          <w:sz w:val="32"/>
          <w:szCs w:val="32"/>
        </w:rPr>
        <w:t>万元，执行数为</w:t>
      </w:r>
      <w:r>
        <w:rPr>
          <w:rFonts w:ascii="仿宋_GB2312" w:eastAsia="仿宋_GB2312" w:hAnsi="仿宋_GB2312" w:cs="仿宋_GB2312"/>
          <w:sz w:val="32"/>
          <w:szCs w:val="32"/>
        </w:rPr>
        <w:t>30.66</w:t>
      </w:r>
      <w:r>
        <w:rPr>
          <w:rFonts w:ascii="仿宋_GB2312" w:eastAsia="仿宋_GB2312" w:hAnsi="仿宋_GB2312" w:cs="仿宋_GB2312" w:hint="eastAsia"/>
          <w:sz w:val="32"/>
          <w:szCs w:val="32"/>
        </w:rPr>
        <w:t>万元，完成预算的</w:t>
      </w:r>
      <w:r>
        <w:rPr>
          <w:rFonts w:ascii="仿宋_GB2312" w:eastAsia="仿宋_GB2312" w:hAnsi="仿宋_GB2312" w:cs="仿宋_GB2312"/>
          <w:sz w:val="32"/>
          <w:szCs w:val="32"/>
        </w:rPr>
        <w:t>76.65%</w:t>
      </w:r>
      <w:r>
        <w:rPr>
          <w:rFonts w:ascii="仿宋_GB2312" w:eastAsia="仿宋_GB2312" w:hAnsi="仿宋_GB2312" w:cs="仿宋_GB2312" w:hint="eastAsia"/>
          <w:sz w:val="32"/>
          <w:szCs w:val="32"/>
        </w:rPr>
        <w:t>。通过项目实施，</w:t>
      </w:r>
      <w:r>
        <w:rPr>
          <w:rFonts w:eastAsia="仿宋_GB2312" w:cs="仿宋_GB2312" w:hint="eastAsia"/>
          <w:kern w:val="0"/>
          <w:sz w:val="32"/>
          <w:szCs w:val="32"/>
        </w:rPr>
        <w:t>提升了我市餐饮企业知名度，改善了企业服务质量，达到了</w:t>
      </w:r>
      <w:r w:rsidRPr="00786AE2">
        <w:rPr>
          <w:rFonts w:eastAsia="仿宋_GB2312" w:cs="仿宋_GB2312" w:hint="eastAsia"/>
          <w:kern w:val="0"/>
          <w:sz w:val="32"/>
          <w:szCs w:val="32"/>
        </w:rPr>
        <w:t>推动我市餐饮消费转型升级</w:t>
      </w:r>
      <w:r>
        <w:rPr>
          <w:rFonts w:eastAsia="仿宋_GB2312" w:cs="仿宋_GB2312" w:hint="eastAsia"/>
          <w:kern w:val="0"/>
          <w:sz w:val="32"/>
          <w:szCs w:val="32"/>
        </w:rPr>
        <w:t>的目的。</w:t>
      </w:r>
      <w:r>
        <w:rPr>
          <w:rFonts w:ascii="仿宋_GB2312" w:eastAsia="仿宋_GB2312" w:hAnsi="仿宋_GB2312" w:cs="仿宋_GB2312" w:hint="eastAsia"/>
          <w:sz w:val="32"/>
          <w:szCs w:val="32"/>
        </w:rPr>
        <w:t>由于受疫情影响，部分活动未开展，企业结账不及时，造成</w:t>
      </w:r>
      <w:r>
        <w:rPr>
          <w:rFonts w:ascii="仿宋_GB2312" w:eastAsia="仿宋_GB2312" w:hAnsi="仿宋_GB2312" w:cs="仿宋_GB2312"/>
          <w:sz w:val="32"/>
          <w:szCs w:val="32"/>
        </w:rPr>
        <w:t>9.34</w:t>
      </w:r>
      <w:r>
        <w:rPr>
          <w:rFonts w:ascii="仿宋_GB2312" w:eastAsia="仿宋_GB2312" w:hAnsi="仿宋_GB2312" w:cs="仿宋_GB2312" w:hint="eastAsia"/>
          <w:sz w:val="32"/>
          <w:szCs w:val="32"/>
        </w:rPr>
        <w:t>万元资金未支付结转下年。</w:t>
      </w:r>
    </w:p>
    <w:tbl>
      <w:tblPr>
        <w:tblpPr w:leftFromText="180" w:rightFromText="180" w:vertAnchor="text" w:horzAnchor="page" w:tblpXSpec="center" w:tblpY="423"/>
        <w:tblOverlap w:val="never"/>
        <w:tblW w:w="9960" w:type="dxa"/>
        <w:jc w:val="center"/>
        <w:tblLayout w:type="fixed"/>
        <w:tblCellMar>
          <w:left w:w="0" w:type="dxa"/>
          <w:right w:w="0" w:type="dxa"/>
        </w:tblCellMar>
        <w:tblLook w:val="00A0"/>
      </w:tblPr>
      <w:tblGrid>
        <w:gridCol w:w="435"/>
        <w:gridCol w:w="1322"/>
        <w:gridCol w:w="1025"/>
        <w:gridCol w:w="2392"/>
        <w:gridCol w:w="2394"/>
        <w:gridCol w:w="2392"/>
      </w:tblGrid>
      <w:tr w:rsidR="00164007">
        <w:trPr>
          <w:trHeight w:val="1034"/>
          <w:jc w:val="center"/>
        </w:trPr>
        <w:tc>
          <w:tcPr>
            <w:tcW w:w="9960" w:type="dxa"/>
            <w:gridSpan w:val="6"/>
            <w:tcBorders>
              <w:top w:val="nil"/>
              <w:left w:val="nil"/>
              <w:bottom w:val="nil"/>
              <w:right w:val="nil"/>
            </w:tcBorders>
            <w:tcMar>
              <w:top w:w="15" w:type="dxa"/>
              <w:left w:w="15" w:type="dxa"/>
              <w:right w:w="15" w:type="dxa"/>
            </w:tcMar>
            <w:vAlign w:val="center"/>
          </w:tcPr>
          <w:p w:rsidR="00164007" w:rsidRDefault="00164007">
            <w:pPr>
              <w:widowControl/>
              <w:jc w:val="center"/>
              <w:textAlignment w:val="center"/>
              <w:rPr>
                <w:rFonts w:ascii="宋体"/>
                <w:color w:val="000000"/>
                <w:sz w:val="36"/>
                <w:szCs w:val="36"/>
              </w:rPr>
            </w:pPr>
            <w:r>
              <w:rPr>
                <w:rFonts w:ascii="宋体" w:hAnsi="宋体" w:cs="宋体" w:hint="eastAsia"/>
                <w:b/>
                <w:bCs/>
                <w:color w:val="000000"/>
                <w:kern w:val="0"/>
                <w:sz w:val="36"/>
                <w:szCs w:val="36"/>
              </w:rPr>
              <w:t>项目绩效目标完成情况表</w:t>
            </w:r>
            <w:r>
              <w:rPr>
                <w:rFonts w:ascii="宋体"/>
                <w:b/>
                <w:bCs/>
                <w:color w:val="000000"/>
                <w:kern w:val="0"/>
                <w:sz w:val="36"/>
                <w:szCs w:val="36"/>
              </w:rPr>
              <w:br/>
            </w:r>
            <w:r>
              <w:rPr>
                <w:rFonts w:ascii="宋体" w:hAnsi="宋体" w:cs="宋体"/>
                <w:color w:val="000000"/>
                <w:kern w:val="0"/>
                <w:sz w:val="36"/>
                <w:szCs w:val="36"/>
              </w:rPr>
              <w:t>(2020</w:t>
            </w:r>
            <w:r>
              <w:rPr>
                <w:rFonts w:ascii="宋体" w:hAnsi="宋体" w:cs="宋体" w:hint="eastAsia"/>
                <w:color w:val="000000"/>
                <w:kern w:val="0"/>
                <w:sz w:val="36"/>
                <w:szCs w:val="36"/>
              </w:rPr>
              <w:t>年度</w:t>
            </w:r>
            <w:r>
              <w:rPr>
                <w:rFonts w:ascii="宋体" w:hAnsi="宋体" w:cs="宋体"/>
                <w:color w:val="000000"/>
                <w:kern w:val="0"/>
                <w:sz w:val="36"/>
                <w:szCs w:val="36"/>
              </w:rPr>
              <w:t>)</w:t>
            </w:r>
          </w:p>
        </w:tc>
      </w:tr>
      <w:tr w:rsidR="00164007">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pPr>
              <w:widowControl/>
              <w:jc w:val="center"/>
              <w:textAlignment w:val="center"/>
              <w:rPr>
                <w:rFonts w:ascii="宋体"/>
                <w:color w:val="000000"/>
                <w:sz w:val="24"/>
                <w:szCs w:val="24"/>
              </w:rPr>
            </w:pPr>
            <w:r>
              <w:rPr>
                <w:rFonts w:ascii="宋体" w:hAnsi="宋体" w:cs="宋体" w:hint="eastAsia"/>
                <w:color w:val="000000"/>
                <w:kern w:val="0"/>
                <w:sz w:val="24"/>
                <w:szCs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pPr>
              <w:widowControl/>
              <w:jc w:val="center"/>
              <w:textAlignment w:val="center"/>
              <w:rPr>
                <w:rFonts w:ascii="宋体"/>
                <w:color w:val="000000"/>
                <w:sz w:val="24"/>
                <w:szCs w:val="24"/>
              </w:rPr>
            </w:pPr>
            <w:r>
              <w:rPr>
                <w:rFonts w:ascii="宋体" w:cs="宋体" w:hint="eastAsia"/>
                <w:color w:val="000000"/>
                <w:sz w:val="24"/>
                <w:szCs w:val="24"/>
              </w:rPr>
              <w:t>援藏援彝干部人才补助</w:t>
            </w:r>
          </w:p>
        </w:tc>
      </w:tr>
      <w:tr w:rsidR="00164007">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pPr>
              <w:widowControl/>
              <w:jc w:val="center"/>
              <w:textAlignment w:val="center"/>
              <w:rPr>
                <w:rFonts w:ascii="宋体"/>
                <w:color w:val="000000"/>
                <w:sz w:val="24"/>
                <w:szCs w:val="24"/>
              </w:rPr>
            </w:pPr>
            <w:r>
              <w:rPr>
                <w:rFonts w:ascii="宋体" w:hAnsi="宋体" w:cs="宋体" w:hint="eastAsia"/>
                <w:color w:val="000000"/>
                <w:kern w:val="0"/>
                <w:sz w:val="24"/>
                <w:szCs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pPr>
              <w:widowControl/>
              <w:jc w:val="center"/>
              <w:textAlignment w:val="center"/>
              <w:rPr>
                <w:rFonts w:ascii="宋体"/>
                <w:color w:val="000000"/>
                <w:sz w:val="24"/>
                <w:szCs w:val="24"/>
              </w:rPr>
            </w:pPr>
            <w:r>
              <w:rPr>
                <w:rFonts w:ascii="宋体" w:cs="宋体" w:hint="eastAsia"/>
                <w:color w:val="000000"/>
                <w:sz w:val="24"/>
                <w:szCs w:val="24"/>
              </w:rPr>
              <w:t>攀枝花市商务局</w:t>
            </w:r>
          </w:p>
        </w:tc>
      </w:tr>
      <w:tr w:rsidR="00164007">
        <w:trPr>
          <w:trHeight w:val="276"/>
          <w:jc w:val="center"/>
        </w:trPr>
        <w:tc>
          <w:tcPr>
            <w:tcW w:w="43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pPr>
              <w:widowControl/>
              <w:jc w:val="center"/>
              <w:textAlignment w:val="center"/>
              <w:rPr>
                <w:rFonts w:ascii="宋体"/>
                <w:color w:val="000000"/>
                <w:sz w:val="24"/>
                <w:szCs w:val="24"/>
              </w:rPr>
            </w:pPr>
            <w:r>
              <w:rPr>
                <w:rFonts w:ascii="宋体" w:hAnsi="宋体" w:cs="宋体" w:hint="eastAsia"/>
                <w:color w:val="000000"/>
                <w:kern w:val="0"/>
                <w:sz w:val="24"/>
                <w:szCs w:val="24"/>
              </w:rPr>
              <w:t>预算执行情况</w:t>
            </w:r>
            <w:r>
              <w:rPr>
                <w:rFonts w:ascii="宋体" w:hAnsi="宋体" w:cs="宋体"/>
                <w:color w:val="000000"/>
                <w:kern w:val="0"/>
                <w:sz w:val="24"/>
                <w:szCs w:val="24"/>
              </w:rPr>
              <w:t>(</w:t>
            </w:r>
            <w:r>
              <w:rPr>
                <w:rFonts w:ascii="宋体" w:hAnsi="宋体" w:cs="宋体" w:hint="eastAsia"/>
                <w:color w:val="000000"/>
                <w:kern w:val="0"/>
                <w:sz w:val="24"/>
                <w:szCs w:val="24"/>
              </w:rPr>
              <w:t>万元</w:t>
            </w:r>
            <w:r>
              <w:rPr>
                <w:rFonts w:ascii="宋体" w:hAnsi="宋体" w:cs="宋体"/>
                <w:color w:val="000000"/>
                <w:kern w:val="0"/>
                <w:sz w:val="24"/>
                <w:szCs w:val="24"/>
              </w:rPr>
              <w:t>)</w:t>
            </w:r>
          </w:p>
        </w:tc>
        <w:tc>
          <w:tcPr>
            <w:tcW w:w="234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pPr>
              <w:widowControl/>
              <w:jc w:val="center"/>
              <w:textAlignment w:val="center"/>
              <w:rPr>
                <w:rFonts w:ascii="宋体"/>
                <w:color w:val="000000"/>
                <w:sz w:val="24"/>
                <w:szCs w:val="24"/>
              </w:rPr>
            </w:pPr>
            <w:r>
              <w:rPr>
                <w:rFonts w:ascii="宋体" w:hAnsi="宋体" w:cs="宋体" w:hint="eastAsia"/>
                <w:color w:val="000000"/>
                <w:kern w:val="0"/>
                <w:sz w:val="24"/>
                <w:szCs w:val="24"/>
              </w:rPr>
              <w:t>预算数</w:t>
            </w:r>
            <w:r>
              <w:rPr>
                <w:rFonts w:ascii="宋体" w:hAnsi="宋体" w:cs="宋体"/>
                <w:color w:val="000000"/>
                <w:kern w:val="0"/>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pPr>
              <w:widowControl/>
              <w:jc w:val="center"/>
              <w:textAlignment w:val="center"/>
              <w:rPr>
                <w:rFonts w:ascii="宋体" w:cs="宋体"/>
                <w:color w:val="000000"/>
                <w:sz w:val="24"/>
                <w:szCs w:val="24"/>
              </w:rPr>
            </w:pPr>
            <w:r>
              <w:rPr>
                <w:rFonts w:ascii="宋体" w:cs="宋体"/>
                <w:color w:val="000000"/>
                <w:sz w:val="24"/>
                <w:szCs w:val="24"/>
              </w:rPr>
              <w:t>4.56</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pPr>
              <w:widowControl/>
              <w:jc w:val="center"/>
              <w:textAlignment w:val="center"/>
              <w:rPr>
                <w:rFonts w:ascii="宋体"/>
                <w:color w:val="000000"/>
                <w:sz w:val="24"/>
                <w:szCs w:val="24"/>
              </w:rPr>
            </w:pPr>
            <w:r>
              <w:rPr>
                <w:rFonts w:ascii="宋体" w:hAnsi="宋体" w:cs="宋体" w:hint="eastAsia"/>
                <w:color w:val="000000"/>
                <w:kern w:val="0"/>
                <w:sz w:val="24"/>
                <w:szCs w:val="24"/>
              </w:rPr>
              <w:t>执行数</w:t>
            </w:r>
            <w:r>
              <w:rPr>
                <w:rFonts w:ascii="宋体" w:hAnsi="宋体" w:cs="宋体"/>
                <w:color w:val="000000"/>
                <w:kern w:val="0"/>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pPr>
              <w:widowControl/>
              <w:jc w:val="center"/>
              <w:textAlignment w:val="center"/>
              <w:rPr>
                <w:rFonts w:ascii="宋体" w:cs="宋体"/>
                <w:color w:val="000000"/>
                <w:sz w:val="24"/>
                <w:szCs w:val="24"/>
              </w:rPr>
            </w:pPr>
            <w:r>
              <w:rPr>
                <w:rFonts w:ascii="宋体" w:cs="宋体"/>
                <w:color w:val="000000"/>
                <w:sz w:val="24"/>
                <w:szCs w:val="24"/>
              </w:rPr>
              <w:t>4.56</w:t>
            </w:r>
          </w:p>
        </w:tc>
      </w:tr>
      <w:tr w:rsidR="00164007">
        <w:trPr>
          <w:trHeight w:val="276"/>
          <w:jc w:val="center"/>
        </w:trPr>
        <w:tc>
          <w:tcPr>
            <w:tcW w:w="4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pPr>
              <w:jc w:val="center"/>
              <w:rPr>
                <w:rFonts w:ascii="宋体"/>
                <w:color w:val="000000"/>
                <w:sz w:val="24"/>
                <w:szCs w:val="24"/>
              </w:rPr>
            </w:pPr>
          </w:p>
        </w:tc>
        <w:tc>
          <w:tcPr>
            <w:tcW w:w="234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pPr>
              <w:widowControl/>
              <w:jc w:val="center"/>
              <w:textAlignment w:val="center"/>
              <w:rPr>
                <w:rFonts w:ascii="宋体"/>
                <w:color w:val="000000"/>
                <w:sz w:val="24"/>
                <w:szCs w:val="24"/>
              </w:rPr>
            </w:pPr>
            <w:r>
              <w:rPr>
                <w:rFonts w:ascii="宋体" w:hAnsi="宋体" w:cs="宋体" w:hint="eastAsia"/>
                <w:color w:val="000000"/>
                <w:kern w:val="0"/>
                <w:sz w:val="24"/>
                <w:szCs w:val="24"/>
              </w:rPr>
              <w:t>其中</w:t>
            </w:r>
            <w:r>
              <w:rPr>
                <w:rFonts w:ascii="宋体" w:cs="宋体"/>
                <w:color w:val="000000"/>
                <w:kern w:val="0"/>
                <w:sz w:val="24"/>
                <w:szCs w:val="24"/>
              </w:rPr>
              <w:t>-</w:t>
            </w:r>
            <w:r>
              <w:rPr>
                <w:rFonts w:ascii="宋体" w:hAnsi="宋体" w:cs="宋体" w:hint="eastAsia"/>
                <w:color w:val="000000"/>
                <w:kern w:val="0"/>
                <w:sz w:val="24"/>
                <w:szCs w:val="24"/>
              </w:rPr>
              <w:t>财政拨款</w:t>
            </w:r>
            <w:r>
              <w:rPr>
                <w:rFonts w:ascii="宋体" w:hAnsi="宋体" w:cs="宋体"/>
                <w:color w:val="000000"/>
                <w:kern w:val="0"/>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pPr>
              <w:widowControl/>
              <w:jc w:val="center"/>
              <w:textAlignment w:val="center"/>
              <w:rPr>
                <w:rFonts w:ascii="宋体" w:cs="宋体"/>
                <w:color w:val="000000"/>
                <w:sz w:val="24"/>
                <w:szCs w:val="24"/>
              </w:rPr>
            </w:pPr>
            <w:r>
              <w:rPr>
                <w:rFonts w:ascii="宋体" w:cs="宋体"/>
                <w:color w:val="000000"/>
                <w:sz w:val="24"/>
                <w:szCs w:val="24"/>
              </w:rPr>
              <w:t>4.56</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pPr>
              <w:widowControl/>
              <w:jc w:val="center"/>
              <w:textAlignment w:val="center"/>
              <w:rPr>
                <w:rFonts w:ascii="宋体"/>
                <w:color w:val="000000"/>
                <w:sz w:val="24"/>
                <w:szCs w:val="24"/>
              </w:rPr>
            </w:pPr>
            <w:r>
              <w:rPr>
                <w:rFonts w:ascii="宋体" w:hAnsi="宋体" w:cs="宋体" w:hint="eastAsia"/>
                <w:color w:val="000000"/>
                <w:kern w:val="0"/>
                <w:sz w:val="24"/>
                <w:szCs w:val="24"/>
              </w:rPr>
              <w:t>其中</w:t>
            </w:r>
            <w:r>
              <w:rPr>
                <w:rFonts w:ascii="宋体" w:cs="宋体"/>
                <w:color w:val="000000"/>
                <w:kern w:val="0"/>
                <w:sz w:val="24"/>
                <w:szCs w:val="24"/>
              </w:rPr>
              <w:t>-</w:t>
            </w:r>
            <w:r>
              <w:rPr>
                <w:rFonts w:ascii="宋体" w:hAnsi="宋体" w:cs="宋体" w:hint="eastAsia"/>
                <w:color w:val="000000"/>
                <w:kern w:val="0"/>
                <w:sz w:val="24"/>
                <w:szCs w:val="24"/>
              </w:rPr>
              <w:t>财政拨款</w:t>
            </w:r>
            <w:r>
              <w:rPr>
                <w:rFonts w:ascii="宋体" w:hAnsi="宋体" w:cs="宋体"/>
                <w:color w:val="000000"/>
                <w:kern w:val="0"/>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pPr>
              <w:widowControl/>
              <w:jc w:val="center"/>
              <w:textAlignment w:val="center"/>
              <w:rPr>
                <w:rFonts w:ascii="宋体" w:cs="宋体"/>
                <w:color w:val="000000"/>
                <w:sz w:val="24"/>
                <w:szCs w:val="24"/>
              </w:rPr>
            </w:pPr>
            <w:r>
              <w:rPr>
                <w:rFonts w:ascii="宋体" w:cs="宋体"/>
                <w:color w:val="000000"/>
                <w:sz w:val="24"/>
                <w:szCs w:val="24"/>
              </w:rPr>
              <w:t>4.56</w:t>
            </w:r>
          </w:p>
        </w:tc>
      </w:tr>
      <w:tr w:rsidR="00164007">
        <w:trPr>
          <w:trHeight w:val="1511"/>
          <w:jc w:val="center"/>
        </w:trPr>
        <w:tc>
          <w:tcPr>
            <w:tcW w:w="4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pPr>
              <w:jc w:val="center"/>
              <w:rPr>
                <w:rFonts w:ascii="宋体"/>
                <w:color w:val="000000"/>
                <w:sz w:val="24"/>
                <w:szCs w:val="24"/>
              </w:rPr>
            </w:pPr>
          </w:p>
        </w:tc>
        <w:tc>
          <w:tcPr>
            <w:tcW w:w="234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pPr>
              <w:widowControl/>
              <w:jc w:val="center"/>
              <w:textAlignment w:val="center"/>
              <w:rPr>
                <w:rFonts w:ascii="宋体"/>
                <w:color w:val="000000"/>
                <w:sz w:val="24"/>
                <w:szCs w:val="24"/>
              </w:rPr>
            </w:pPr>
            <w:r>
              <w:rPr>
                <w:rFonts w:ascii="宋体" w:hAnsi="宋体" w:cs="宋体" w:hint="eastAsia"/>
                <w:color w:val="000000"/>
                <w:kern w:val="0"/>
                <w:sz w:val="24"/>
                <w:szCs w:val="24"/>
              </w:rPr>
              <w:t>其它资金</w:t>
            </w:r>
            <w:r>
              <w:rPr>
                <w:rFonts w:ascii="宋体" w:hAnsi="宋体" w:cs="宋体"/>
                <w:color w:val="000000"/>
                <w:kern w:val="0"/>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pPr>
              <w:widowControl/>
              <w:jc w:val="center"/>
              <w:textAlignment w:val="center"/>
              <w:rPr>
                <w:rFonts w:ascii="宋体"/>
                <w:color w:val="000000"/>
                <w:sz w:val="24"/>
                <w:szCs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pPr>
              <w:widowControl/>
              <w:jc w:val="center"/>
              <w:textAlignment w:val="center"/>
              <w:rPr>
                <w:rFonts w:ascii="宋体"/>
                <w:color w:val="000000"/>
                <w:sz w:val="24"/>
                <w:szCs w:val="24"/>
              </w:rPr>
            </w:pPr>
            <w:r>
              <w:rPr>
                <w:rFonts w:ascii="宋体" w:hAnsi="宋体" w:cs="宋体" w:hint="eastAsia"/>
                <w:color w:val="000000"/>
                <w:kern w:val="0"/>
                <w:sz w:val="24"/>
                <w:szCs w:val="24"/>
              </w:rPr>
              <w:t>其它资金</w:t>
            </w:r>
            <w:r>
              <w:rPr>
                <w:rFonts w:ascii="宋体" w:hAnsi="宋体" w:cs="宋体"/>
                <w:color w:val="000000"/>
                <w:kern w:val="0"/>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pPr>
              <w:jc w:val="center"/>
              <w:rPr>
                <w:rFonts w:ascii="宋体"/>
                <w:color w:val="000000"/>
                <w:sz w:val="24"/>
                <w:szCs w:val="24"/>
              </w:rPr>
            </w:pPr>
          </w:p>
        </w:tc>
      </w:tr>
      <w:tr w:rsidR="00164007">
        <w:trPr>
          <w:trHeight w:val="276"/>
          <w:jc w:val="center"/>
        </w:trPr>
        <w:tc>
          <w:tcPr>
            <w:tcW w:w="43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pPr>
              <w:widowControl/>
              <w:jc w:val="center"/>
              <w:textAlignment w:val="center"/>
              <w:rPr>
                <w:rFonts w:ascii="宋体"/>
                <w:color w:val="000000"/>
                <w:sz w:val="24"/>
                <w:szCs w:val="24"/>
              </w:rPr>
            </w:pPr>
            <w:r>
              <w:rPr>
                <w:rFonts w:ascii="宋体" w:hAnsi="宋体" w:cs="宋体" w:hint="eastAsia"/>
                <w:color w:val="000000"/>
                <w:kern w:val="0"/>
                <w:sz w:val="24"/>
                <w:szCs w:val="24"/>
              </w:rPr>
              <w:t>年度目标完成情况</w:t>
            </w:r>
          </w:p>
        </w:tc>
        <w:tc>
          <w:tcPr>
            <w:tcW w:w="4739"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pPr>
              <w:widowControl/>
              <w:jc w:val="center"/>
              <w:textAlignment w:val="center"/>
              <w:rPr>
                <w:rFonts w:ascii="宋体"/>
                <w:color w:val="000000"/>
                <w:sz w:val="24"/>
                <w:szCs w:val="24"/>
              </w:rPr>
            </w:pPr>
            <w:r>
              <w:rPr>
                <w:rFonts w:ascii="宋体" w:hAnsi="宋体" w:cs="宋体" w:hint="eastAsia"/>
                <w:color w:val="000000"/>
                <w:kern w:val="0"/>
                <w:sz w:val="24"/>
                <w:szCs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pPr>
              <w:widowControl/>
              <w:jc w:val="center"/>
              <w:textAlignment w:val="center"/>
              <w:rPr>
                <w:rFonts w:ascii="宋体"/>
                <w:color w:val="000000"/>
                <w:sz w:val="24"/>
                <w:szCs w:val="24"/>
              </w:rPr>
            </w:pPr>
            <w:r>
              <w:rPr>
                <w:rFonts w:ascii="宋体" w:hAnsi="宋体" w:cs="宋体" w:hint="eastAsia"/>
                <w:color w:val="000000"/>
                <w:kern w:val="0"/>
                <w:sz w:val="24"/>
                <w:szCs w:val="24"/>
              </w:rPr>
              <w:t>实际完成目标</w:t>
            </w:r>
          </w:p>
        </w:tc>
      </w:tr>
      <w:tr w:rsidR="00164007">
        <w:trPr>
          <w:trHeight w:val="1159"/>
          <w:jc w:val="center"/>
        </w:trPr>
        <w:tc>
          <w:tcPr>
            <w:tcW w:w="4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pPr>
              <w:jc w:val="center"/>
              <w:rPr>
                <w:rFonts w:ascii="宋体"/>
                <w:color w:val="000000"/>
                <w:sz w:val="24"/>
                <w:szCs w:val="24"/>
              </w:rPr>
            </w:pPr>
          </w:p>
        </w:tc>
        <w:tc>
          <w:tcPr>
            <w:tcW w:w="4739"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Pr="00D62A27" w:rsidRDefault="00164007">
            <w:pPr>
              <w:widowControl/>
              <w:jc w:val="center"/>
              <w:textAlignment w:val="center"/>
              <w:rPr>
                <w:rFonts w:ascii="宋体"/>
                <w:color w:val="000000"/>
                <w:sz w:val="24"/>
                <w:szCs w:val="24"/>
              </w:rPr>
            </w:pPr>
            <w:r w:rsidRPr="00D62A27">
              <w:rPr>
                <w:rFonts w:ascii="宋体" w:cs="宋体" w:hint="eastAsia"/>
                <w:color w:val="000000"/>
                <w:sz w:val="24"/>
                <w:szCs w:val="24"/>
              </w:rPr>
              <w:t>到凉山州开展脱贫攻坚工作，精准施策凉山州综合帮扶工作，全面打赢脱贫攻坚战。</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Pr="00D62A27" w:rsidRDefault="00164007">
            <w:pPr>
              <w:widowControl/>
              <w:jc w:val="center"/>
              <w:textAlignment w:val="center"/>
              <w:rPr>
                <w:rFonts w:ascii="宋体"/>
                <w:color w:val="000000"/>
                <w:sz w:val="24"/>
                <w:szCs w:val="24"/>
              </w:rPr>
            </w:pPr>
            <w:r w:rsidRPr="00D62A27">
              <w:rPr>
                <w:rFonts w:ascii="宋体" w:cs="宋体" w:hint="eastAsia"/>
                <w:color w:val="000000"/>
                <w:sz w:val="24"/>
                <w:szCs w:val="24"/>
              </w:rPr>
              <w:t>到凉山州开展脱贫攻坚工作，精准施策凉山州综合帮扶工作，全面打赢脱贫攻坚战</w:t>
            </w:r>
          </w:p>
        </w:tc>
      </w:tr>
      <w:tr w:rsidR="00164007">
        <w:trPr>
          <w:trHeight w:val="1042"/>
          <w:jc w:val="center"/>
        </w:trPr>
        <w:tc>
          <w:tcPr>
            <w:tcW w:w="435"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164007" w:rsidRDefault="00164007">
            <w:pPr>
              <w:widowControl/>
              <w:jc w:val="center"/>
              <w:textAlignment w:val="center"/>
              <w:rPr>
                <w:rFonts w:ascii="宋体"/>
                <w:color w:val="000000"/>
                <w:sz w:val="24"/>
                <w:szCs w:val="24"/>
              </w:rPr>
            </w:pPr>
            <w:r>
              <w:rPr>
                <w:rFonts w:ascii="宋体" w:hAnsi="宋体" w:cs="宋体" w:hint="eastAsia"/>
                <w:color w:val="000000"/>
                <w:sz w:val="24"/>
                <w:szCs w:val="24"/>
              </w:rPr>
              <w:t>绩效指标完成情况</w:t>
            </w:r>
          </w:p>
        </w:tc>
        <w:tc>
          <w:tcPr>
            <w:tcW w:w="13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pPr>
              <w:widowControl/>
              <w:jc w:val="center"/>
              <w:textAlignment w:val="center"/>
              <w:rPr>
                <w:rFonts w:ascii="宋体"/>
                <w:color w:val="000000"/>
                <w:sz w:val="24"/>
                <w:szCs w:val="24"/>
              </w:rPr>
            </w:pPr>
            <w:r>
              <w:rPr>
                <w:rFonts w:ascii="宋体" w:hAnsi="宋体" w:cs="宋体" w:hint="eastAsia"/>
                <w:color w:val="000000"/>
                <w:kern w:val="0"/>
                <w:sz w:val="24"/>
                <w:szCs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pPr>
              <w:widowControl/>
              <w:jc w:val="center"/>
              <w:textAlignment w:val="center"/>
              <w:rPr>
                <w:rFonts w:ascii="宋体"/>
                <w:color w:val="000000"/>
                <w:sz w:val="24"/>
                <w:szCs w:val="24"/>
              </w:rPr>
            </w:pPr>
            <w:r>
              <w:rPr>
                <w:rFonts w:ascii="宋体" w:hAnsi="宋体" w:cs="宋体" w:hint="eastAsia"/>
                <w:color w:val="000000"/>
                <w:kern w:val="0"/>
                <w:sz w:val="24"/>
                <w:szCs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pPr>
              <w:widowControl/>
              <w:jc w:val="center"/>
              <w:textAlignment w:val="center"/>
              <w:rPr>
                <w:rFonts w:ascii="宋体"/>
                <w:color w:val="000000"/>
                <w:sz w:val="24"/>
                <w:szCs w:val="24"/>
              </w:rPr>
            </w:pPr>
            <w:r>
              <w:rPr>
                <w:rFonts w:ascii="宋体" w:hAnsi="宋体" w:cs="宋体" w:hint="eastAsia"/>
                <w:color w:val="000000"/>
                <w:kern w:val="0"/>
                <w:sz w:val="24"/>
                <w:szCs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pPr>
              <w:widowControl/>
              <w:jc w:val="center"/>
              <w:textAlignment w:val="center"/>
              <w:rPr>
                <w:rFonts w:ascii="宋体"/>
                <w:color w:val="000000"/>
                <w:sz w:val="24"/>
                <w:szCs w:val="24"/>
              </w:rPr>
            </w:pPr>
            <w:r>
              <w:rPr>
                <w:rFonts w:ascii="宋体" w:hAnsi="宋体" w:cs="宋体" w:hint="eastAsia"/>
                <w:color w:val="000000"/>
                <w:kern w:val="0"/>
                <w:sz w:val="24"/>
                <w:szCs w:val="24"/>
              </w:rPr>
              <w:t>预期指标值</w:t>
            </w:r>
            <w:r>
              <w:rPr>
                <w:rFonts w:ascii="宋体" w:hAnsi="宋体" w:cs="宋体"/>
                <w:color w:val="000000"/>
                <w:kern w:val="0"/>
                <w:sz w:val="24"/>
                <w:szCs w:val="24"/>
              </w:rPr>
              <w:t>(</w:t>
            </w:r>
            <w:r>
              <w:rPr>
                <w:rFonts w:ascii="宋体" w:hAnsi="宋体" w:cs="宋体" w:hint="eastAsia"/>
                <w:color w:val="000000"/>
                <w:kern w:val="0"/>
                <w:sz w:val="24"/>
                <w:szCs w:val="24"/>
              </w:rPr>
              <w:t>包含数字及文字描述</w:t>
            </w:r>
            <w:r>
              <w:rPr>
                <w:rFonts w:ascii="宋体" w:hAnsi="宋体" w:cs="宋体"/>
                <w:color w:val="000000"/>
                <w:kern w:val="0"/>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pPr>
              <w:widowControl/>
              <w:jc w:val="center"/>
              <w:textAlignment w:val="center"/>
              <w:rPr>
                <w:rFonts w:ascii="宋体"/>
                <w:color w:val="000000"/>
                <w:sz w:val="24"/>
                <w:szCs w:val="24"/>
              </w:rPr>
            </w:pPr>
            <w:r>
              <w:rPr>
                <w:rFonts w:ascii="宋体" w:hAnsi="宋体" w:cs="宋体" w:hint="eastAsia"/>
                <w:color w:val="000000"/>
                <w:kern w:val="0"/>
                <w:sz w:val="24"/>
                <w:szCs w:val="24"/>
              </w:rPr>
              <w:t>实际完成指标值</w:t>
            </w:r>
            <w:r>
              <w:rPr>
                <w:rFonts w:ascii="宋体" w:hAnsi="宋体" w:cs="宋体"/>
                <w:color w:val="000000"/>
                <w:kern w:val="0"/>
                <w:sz w:val="24"/>
                <w:szCs w:val="24"/>
              </w:rPr>
              <w:t>(</w:t>
            </w:r>
            <w:r>
              <w:rPr>
                <w:rFonts w:ascii="宋体" w:hAnsi="宋体" w:cs="宋体" w:hint="eastAsia"/>
                <w:color w:val="000000"/>
                <w:kern w:val="0"/>
                <w:sz w:val="24"/>
                <w:szCs w:val="24"/>
              </w:rPr>
              <w:t>包含数字及文字描述</w:t>
            </w:r>
            <w:r>
              <w:rPr>
                <w:rFonts w:ascii="宋体" w:hAnsi="宋体" w:cs="宋体"/>
                <w:color w:val="000000"/>
                <w:kern w:val="0"/>
                <w:sz w:val="24"/>
                <w:szCs w:val="24"/>
              </w:rPr>
              <w:t>)</w:t>
            </w:r>
          </w:p>
        </w:tc>
      </w:tr>
      <w:tr w:rsidR="00164007">
        <w:trPr>
          <w:trHeight w:val="953"/>
          <w:jc w:val="center"/>
        </w:trPr>
        <w:tc>
          <w:tcPr>
            <w:tcW w:w="435" w:type="dxa"/>
            <w:vMerge/>
            <w:tcBorders>
              <w:left w:val="single" w:sz="4" w:space="0" w:color="000000"/>
              <w:right w:val="single" w:sz="4" w:space="0" w:color="000000"/>
            </w:tcBorders>
            <w:tcMar>
              <w:top w:w="15" w:type="dxa"/>
              <w:left w:w="15" w:type="dxa"/>
              <w:right w:w="15" w:type="dxa"/>
            </w:tcMar>
            <w:vAlign w:val="center"/>
          </w:tcPr>
          <w:p w:rsidR="00164007" w:rsidRDefault="00164007">
            <w:pPr>
              <w:widowControl/>
              <w:jc w:val="center"/>
              <w:textAlignment w:val="center"/>
              <w:rPr>
                <w:rFonts w:ascii="宋体"/>
                <w:color w:val="000000"/>
                <w:sz w:val="24"/>
                <w:szCs w:val="24"/>
              </w:rPr>
            </w:pPr>
          </w:p>
        </w:tc>
        <w:tc>
          <w:tcPr>
            <w:tcW w:w="13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pPr>
              <w:widowControl/>
              <w:jc w:val="center"/>
              <w:textAlignment w:val="center"/>
              <w:rPr>
                <w:rFonts w:ascii="宋体"/>
                <w:color w:val="000000"/>
                <w:sz w:val="24"/>
                <w:szCs w:val="24"/>
              </w:rPr>
            </w:pPr>
            <w:r>
              <w:rPr>
                <w:rFonts w:ascii="宋体" w:hAnsi="宋体" w:cs="宋体" w:hint="eastAsia"/>
                <w:color w:val="000000"/>
                <w:kern w:val="0"/>
                <w:sz w:val="24"/>
                <w:szCs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pPr>
              <w:widowControl/>
              <w:jc w:val="center"/>
              <w:textAlignment w:val="center"/>
              <w:rPr>
                <w:rFonts w:ascii="宋体"/>
                <w:color w:val="000000"/>
                <w:sz w:val="24"/>
                <w:szCs w:val="24"/>
              </w:rPr>
            </w:pPr>
            <w:r>
              <w:rPr>
                <w:rFonts w:ascii="宋体" w:cs="宋体" w:hint="eastAsia"/>
                <w:color w:val="000000"/>
                <w:sz w:val="24"/>
                <w:szCs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pPr>
              <w:widowControl/>
              <w:jc w:val="center"/>
              <w:textAlignment w:val="center"/>
              <w:rPr>
                <w:rFonts w:ascii="宋体"/>
                <w:color w:val="000000"/>
                <w:sz w:val="24"/>
                <w:szCs w:val="24"/>
              </w:rPr>
            </w:pPr>
            <w:r>
              <w:rPr>
                <w:rFonts w:ascii="宋体" w:cs="宋体" w:hint="eastAsia"/>
                <w:color w:val="000000"/>
                <w:sz w:val="24"/>
                <w:szCs w:val="24"/>
              </w:rPr>
              <w:t>援助干部人数</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pPr>
              <w:widowControl/>
              <w:jc w:val="center"/>
              <w:textAlignment w:val="center"/>
              <w:rPr>
                <w:rFonts w:ascii="宋体"/>
                <w:color w:val="000000"/>
                <w:sz w:val="24"/>
                <w:szCs w:val="24"/>
              </w:rPr>
            </w:pPr>
            <w:r>
              <w:rPr>
                <w:rFonts w:ascii="宋体" w:cs="宋体"/>
                <w:color w:val="000000"/>
                <w:sz w:val="24"/>
                <w:szCs w:val="24"/>
              </w:rPr>
              <w:t>1</w:t>
            </w:r>
            <w:r>
              <w:rPr>
                <w:rFonts w:ascii="宋体" w:cs="宋体" w:hint="eastAsia"/>
                <w:color w:val="000000"/>
                <w:sz w:val="24"/>
                <w:szCs w:val="24"/>
              </w:rPr>
              <w:t>人</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pPr>
              <w:widowControl/>
              <w:jc w:val="center"/>
              <w:textAlignment w:val="center"/>
              <w:rPr>
                <w:rFonts w:ascii="宋体"/>
                <w:color w:val="000000"/>
                <w:sz w:val="24"/>
                <w:szCs w:val="24"/>
              </w:rPr>
            </w:pPr>
            <w:r>
              <w:rPr>
                <w:rFonts w:ascii="宋体" w:cs="宋体"/>
                <w:color w:val="000000"/>
                <w:sz w:val="24"/>
                <w:szCs w:val="24"/>
              </w:rPr>
              <w:t>1</w:t>
            </w:r>
            <w:r>
              <w:rPr>
                <w:rFonts w:ascii="宋体" w:cs="宋体" w:hint="eastAsia"/>
                <w:color w:val="000000"/>
                <w:sz w:val="24"/>
                <w:szCs w:val="24"/>
              </w:rPr>
              <w:t>人</w:t>
            </w:r>
          </w:p>
        </w:tc>
      </w:tr>
      <w:tr w:rsidR="00164007">
        <w:trPr>
          <w:trHeight w:val="1297"/>
          <w:jc w:val="center"/>
        </w:trPr>
        <w:tc>
          <w:tcPr>
            <w:tcW w:w="435" w:type="dxa"/>
            <w:vMerge/>
            <w:tcBorders>
              <w:left w:val="single" w:sz="4" w:space="0" w:color="000000"/>
              <w:right w:val="single" w:sz="4" w:space="0" w:color="000000"/>
            </w:tcBorders>
            <w:tcMar>
              <w:top w:w="15" w:type="dxa"/>
              <w:left w:w="15" w:type="dxa"/>
              <w:right w:w="15" w:type="dxa"/>
            </w:tcMar>
            <w:vAlign w:val="center"/>
          </w:tcPr>
          <w:p w:rsidR="00164007" w:rsidRDefault="00164007">
            <w:pPr>
              <w:widowControl/>
              <w:jc w:val="center"/>
              <w:textAlignment w:val="center"/>
              <w:rPr>
                <w:rFonts w:ascii="宋体"/>
                <w:color w:val="000000"/>
                <w:sz w:val="24"/>
                <w:szCs w:val="24"/>
              </w:rPr>
            </w:pPr>
          </w:p>
        </w:tc>
        <w:tc>
          <w:tcPr>
            <w:tcW w:w="13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pPr>
              <w:widowControl/>
              <w:jc w:val="center"/>
              <w:textAlignment w:val="center"/>
              <w:rPr>
                <w:rFonts w:ascii="宋体"/>
                <w:color w:val="000000"/>
                <w:sz w:val="24"/>
                <w:szCs w:val="24"/>
              </w:rPr>
            </w:pPr>
            <w:r>
              <w:rPr>
                <w:rFonts w:ascii="宋体" w:hAnsi="宋体" w:cs="宋体" w:hint="eastAsia"/>
                <w:color w:val="000000"/>
                <w:kern w:val="0"/>
                <w:sz w:val="24"/>
                <w:szCs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pPr>
              <w:widowControl/>
              <w:jc w:val="center"/>
              <w:textAlignment w:val="center"/>
              <w:rPr>
                <w:rFonts w:ascii="宋体"/>
                <w:color w:val="000000"/>
                <w:sz w:val="24"/>
                <w:szCs w:val="24"/>
              </w:rPr>
            </w:pPr>
            <w:r>
              <w:rPr>
                <w:rFonts w:ascii="宋体" w:cs="宋体" w:hint="eastAsia"/>
                <w:color w:val="000000"/>
                <w:sz w:val="24"/>
                <w:szCs w:val="24"/>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pPr>
              <w:widowControl/>
              <w:jc w:val="center"/>
              <w:textAlignment w:val="center"/>
              <w:rPr>
                <w:rFonts w:ascii="宋体"/>
                <w:color w:val="000000"/>
                <w:sz w:val="24"/>
                <w:szCs w:val="24"/>
              </w:rPr>
            </w:pPr>
            <w:r>
              <w:rPr>
                <w:rFonts w:ascii="宋体" w:cs="宋体" w:hint="eastAsia"/>
                <w:color w:val="000000"/>
                <w:sz w:val="24"/>
                <w:szCs w:val="24"/>
              </w:rPr>
              <w:t>完成脱贫攻坚工作</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pPr>
              <w:widowControl/>
              <w:jc w:val="center"/>
              <w:textAlignment w:val="center"/>
              <w:rPr>
                <w:rFonts w:ascii="宋体"/>
                <w:color w:val="000000"/>
                <w:sz w:val="24"/>
                <w:szCs w:val="24"/>
              </w:rPr>
            </w:pPr>
            <w:r>
              <w:rPr>
                <w:rFonts w:ascii="宋体" w:cs="宋体" w:hint="eastAsia"/>
                <w:color w:val="000000"/>
                <w:sz w:val="24"/>
                <w:szCs w:val="24"/>
              </w:rPr>
              <w:t>按照相关要求，完成全年工作任务</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pPr>
              <w:widowControl/>
              <w:jc w:val="center"/>
              <w:textAlignment w:val="center"/>
              <w:rPr>
                <w:rFonts w:ascii="宋体"/>
                <w:color w:val="000000"/>
                <w:sz w:val="24"/>
                <w:szCs w:val="24"/>
              </w:rPr>
            </w:pPr>
            <w:r>
              <w:rPr>
                <w:rFonts w:ascii="宋体" w:cs="宋体" w:hint="eastAsia"/>
                <w:color w:val="000000"/>
                <w:sz w:val="24"/>
                <w:szCs w:val="24"/>
              </w:rPr>
              <w:t>完成</w:t>
            </w:r>
          </w:p>
        </w:tc>
      </w:tr>
      <w:tr w:rsidR="00164007">
        <w:trPr>
          <w:trHeight w:val="1042"/>
          <w:jc w:val="center"/>
        </w:trPr>
        <w:tc>
          <w:tcPr>
            <w:tcW w:w="435" w:type="dxa"/>
            <w:vMerge/>
            <w:tcBorders>
              <w:left w:val="single" w:sz="4" w:space="0" w:color="000000"/>
              <w:right w:val="single" w:sz="4" w:space="0" w:color="000000"/>
            </w:tcBorders>
            <w:tcMar>
              <w:top w:w="15" w:type="dxa"/>
              <w:left w:w="15" w:type="dxa"/>
              <w:right w:w="15" w:type="dxa"/>
            </w:tcMar>
            <w:vAlign w:val="center"/>
          </w:tcPr>
          <w:p w:rsidR="00164007" w:rsidRDefault="00164007" w:rsidP="00D62A27">
            <w:pPr>
              <w:widowControl/>
              <w:jc w:val="center"/>
              <w:textAlignment w:val="center"/>
              <w:rPr>
                <w:rFonts w:ascii="宋体"/>
                <w:color w:val="000000"/>
                <w:sz w:val="24"/>
                <w:szCs w:val="24"/>
              </w:rPr>
            </w:pPr>
          </w:p>
        </w:tc>
        <w:tc>
          <w:tcPr>
            <w:tcW w:w="13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rsidP="00D62A27">
            <w:pPr>
              <w:widowControl/>
              <w:jc w:val="center"/>
              <w:textAlignment w:val="center"/>
              <w:rPr>
                <w:rFonts w:ascii="宋体"/>
                <w:color w:val="000000"/>
                <w:sz w:val="24"/>
                <w:szCs w:val="24"/>
              </w:rPr>
            </w:pPr>
            <w:r>
              <w:rPr>
                <w:rFonts w:ascii="宋体" w:hAnsi="宋体" w:cs="宋体" w:hint="eastAsia"/>
                <w:color w:val="000000"/>
                <w:kern w:val="0"/>
                <w:sz w:val="24"/>
                <w:szCs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rsidP="00D62A27">
            <w:pPr>
              <w:widowControl/>
              <w:jc w:val="center"/>
              <w:textAlignment w:val="center"/>
              <w:rPr>
                <w:rFonts w:ascii="宋体"/>
                <w:color w:val="000000"/>
                <w:sz w:val="24"/>
                <w:szCs w:val="24"/>
              </w:rPr>
            </w:pPr>
            <w:r>
              <w:rPr>
                <w:rFonts w:ascii="宋体" w:cs="宋体" w:hint="eastAsia"/>
                <w:color w:val="000000"/>
                <w:sz w:val="24"/>
                <w:szCs w:val="24"/>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rsidP="00D62A27">
            <w:pPr>
              <w:widowControl/>
              <w:jc w:val="center"/>
              <w:textAlignment w:val="center"/>
              <w:rPr>
                <w:rFonts w:ascii="宋体"/>
                <w:color w:val="000000"/>
                <w:sz w:val="24"/>
                <w:szCs w:val="24"/>
              </w:rPr>
            </w:pPr>
            <w:r>
              <w:rPr>
                <w:rFonts w:ascii="宋体" w:cs="宋体" w:hint="eastAsia"/>
                <w:color w:val="000000"/>
                <w:sz w:val="24"/>
                <w:szCs w:val="24"/>
              </w:rPr>
              <w:t>援助</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rsidP="00D62A27">
            <w:pPr>
              <w:widowControl/>
              <w:jc w:val="center"/>
              <w:textAlignment w:val="center"/>
              <w:rPr>
                <w:rFonts w:ascii="宋体"/>
                <w:color w:val="000000"/>
                <w:sz w:val="24"/>
                <w:szCs w:val="24"/>
              </w:rPr>
            </w:pPr>
            <w:r>
              <w:rPr>
                <w:rFonts w:ascii="宋体" w:cs="宋体" w:hint="eastAsia"/>
                <w:color w:val="000000"/>
                <w:sz w:val="24"/>
                <w:szCs w:val="24"/>
              </w:rPr>
              <w:t>完成</w:t>
            </w:r>
            <w:r>
              <w:rPr>
                <w:rFonts w:ascii="宋体" w:cs="宋体"/>
                <w:color w:val="000000"/>
                <w:sz w:val="24"/>
                <w:szCs w:val="24"/>
              </w:rPr>
              <w:t>2020</w:t>
            </w:r>
            <w:r>
              <w:rPr>
                <w:rFonts w:ascii="宋体" w:cs="宋体" w:hint="eastAsia"/>
                <w:color w:val="000000"/>
                <w:sz w:val="24"/>
                <w:szCs w:val="24"/>
              </w:rPr>
              <w:t>年脱贫攻坚任务</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rsidP="00D62A27">
            <w:pPr>
              <w:widowControl/>
              <w:jc w:val="center"/>
              <w:textAlignment w:val="center"/>
              <w:rPr>
                <w:rFonts w:ascii="宋体"/>
                <w:color w:val="000000"/>
                <w:sz w:val="24"/>
                <w:szCs w:val="24"/>
              </w:rPr>
            </w:pPr>
            <w:r>
              <w:rPr>
                <w:rFonts w:ascii="宋体" w:cs="宋体" w:hint="eastAsia"/>
                <w:color w:val="000000"/>
                <w:sz w:val="24"/>
                <w:szCs w:val="24"/>
              </w:rPr>
              <w:t>完成</w:t>
            </w:r>
          </w:p>
        </w:tc>
      </w:tr>
      <w:tr w:rsidR="00164007">
        <w:trPr>
          <w:trHeight w:val="1042"/>
          <w:jc w:val="center"/>
        </w:trPr>
        <w:tc>
          <w:tcPr>
            <w:tcW w:w="435" w:type="dxa"/>
            <w:vMerge/>
            <w:tcBorders>
              <w:left w:val="single" w:sz="4" w:space="0" w:color="000000"/>
              <w:right w:val="single" w:sz="4" w:space="0" w:color="000000"/>
            </w:tcBorders>
            <w:tcMar>
              <w:top w:w="15" w:type="dxa"/>
              <w:left w:w="15" w:type="dxa"/>
              <w:right w:w="15" w:type="dxa"/>
            </w:tcMar>
            <w:vAlign w:val="center"/>
          </w:tcPr>
          <w:p w:rsidR="00164007" w:rsidRDefault="00164007" w:rsidP="00D62A27">
            <w:pPr>
              <w:widowControl/>
              <w:jc w:val="center"/>
              <w:textAlignment w:val="center"/>
              <w:rPr>
                <w:rFonts w:ascii="宋体"/>
                <w:color w:val="000000"/>
                <w:sz w:val="24"/>
                <w:szCs w:val="24"/>
              </w:rPr>
            </w:pPr>
          </w:p>
        </w:tc>
        <w:tc>
          <w:tcPr>
            <w:tcW w:w="13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rsidP="00D62A27">
            <w:pPr>
              <w:widowControl/>
              <w:jc w:val="center"/>
              <w:textAlignment w:val="center"/>
              <w:rPr>
                <w:rFonts w:ascii="宋体"/>
                <w:color w:val="000000"/>
                <w:kern w:val="0"/>
                <w:sz w:val="24"/>
                <w:szCs w:val="24"/>
              </w:rPr>
            </w:pPr>
            <w:r>
              <w:rPr>
                <w:rFonts w:ascii="宋体" w:hAnsi="宋体" w:cs="宋体" w:hint="eastAsia"/>
                <w:color w:val="000000"/>
                <w:kern w:val="0"/>
                <w:sz w:val="24"/>
                <w:szCs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rsidP="00D62A27">
            <w:pPr>
              <w:widowControl/>
              <w:jc w:val="center"/>
              <w:textAlignment w:val="center"/>
              <w:rPr>
                <w:rFonts w:ascii="宋体"/>
                <w:color w:val="000000"/>
                <w:sz w:val="24"/>
                <w:szCs w:val="24"/>
              </w:rPr>
            </w:pPr>
            <w:r>
              <w:rPr>
                <w:rFonts w:ascii="宋体" w:cs="宋体" w:hint="eastAsia"/>
                <w:color w:val="000000"/>
                <w:sz w:val="24"/>
                <w:szCs w:val="24"/>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rsidP="00D62A27">
            <w:pPr>
              <w:widowControl/>
              <w:jc w:val="center"/>
              <w:textAlignment w:val="center"/>
              <w:rPr>
                <w:rFonts w:ascii="宋体"/>
                <w:color w:val="000000"/>
                <w:sz w:val="24"/>
                <w:szCs w:val="24"/>
              </w:rPr>
            </w:pPr>
            <w:r>
              <w:rPr>
                <w:rFonts w:ascii="宋体" w:cs="宋体" w:hint="eastAsia"/>
                <w:color w:val="000000"/>
                <w:sz w:val="24"/>
                <w:szCs w:val="24"/>
              </w:rPr>
              <w:t>支付补助经费</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rsidP="00D62A27">
            <w:pPr>
              <w:widowControl/>
              <w:jc w:val="center"/>
              <w:textAlignment w:val="center"/>
              <w:rPr>
                <w:rFonts w:ascii="宋体"/>
                <w:color w:val="000000"/>
                <w:sz w:val="24"/>
                <w:szCs w:val="24"/>
              </w:rPr>
            </w:pPr>
            <w:r>
              <w:rPr>
                <w:rFonts w:ascii="宋体" w:cs="宋体" w:hint="eastAsia"/>
                <w:color w:val="000000"/>
                <w:sz w:val="24"/>
                <w:szCs w:val="24"/>
              </w:rPr>
              <w:t>全年预计</w:t>
            </w:r>
            <w:r>
              <w:rPr>
                <w:rFonts w:ascii="宋体" w:cs="宋体"/>
                <w:color w:val="000000"/>
                <w:sz w:val="24"/>
                <w:szCs w:val="24"/>
              </w:rPr>
              <w:t>4</w:t>
            </w:r>
            <w:r>
              <w:rPr>
                <w:rFonts w:ascii="宋体" w:cs="宋体" w:hint="eastAsia"/>
                <w:color w:val="000000"/>
                <w:sz w:val="24"/>
                <w:szCs w:val="24"/>
              </w:rPr>
              <w:t>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rsidP="00D62A27">
            <w:pPr>
              <w:widowControl/>
              <w:jc w:val="center"/>
              <w:textAlignment w:val="center"/>
              <w:rPr>
                <w:rFonts w:ascii="宋体"/>
                <w:color w:val="000000"/>
                <w:sz w:val="24"/>
                <w:szCs w:val="24"/>
              </w:rPr>
            </w:pPr>
            <w:r>
              <w:rPr>
                <w:rFonts w:ascii="宋体" w:cs="宋体"/>
                <w:color w:val="000000"/>
                <w:sz w:val="24"/>
                <w:szCs w:val="24"/>
              </w:rPr>
              <w:t>4.56</w:t>
            </w:r>
            <w:r>
              <w:rPr>
                <w:rFonts w:ascii="宋体" w:cs="宋体" w:hint="eastAsia"/>
                <w:color w:val="000000"/>
                <w:sz w:val="24"/>
                <w:szCs w:val="24"/>
              </w:rPr>
              <w:t>万元</w:t>
            </w:r>
          </w:p>
        </w:tc>
      </w:tr>
      <w:tr w:rsidR="00164007">
        <w:trPr>
          <w:trHeight w:val="1042"/>
          <w:jc w:val="center"/>
        </w:trPr>
        <w:tc>
          <w:tcPr>
            <w:tcW w:w="435" w:type="dxa"/>
            <w:vMerge/>
            <w:tcBorders>
              <w:left w:val="single" w:sz="4" w:space="0" w:color="000000"/>
              <w:right w:val="single" w:sz="4" w:space="0" w:color="000000"/>
            </w:tcBorders>
            <w:tcMar>
              <w:top w:w="15" w:type="dxa"/>
              <w:left w:w="15" w:type="dxa"/>
              <w:right w:w="15" w:type="dxa"/>
            </w:tcMar>
            <w:vAlign w:val="center"/>
          </w:tcPr>
          <w:p w:rsidR="00164007" w:rsidRDefault="00164007" w:rsidP="00D62A27">
            <w:pPr>
              <w:widowControl/>
              <w:jc w:val="center"/>
              <w:textAlignment w:val="center"/>
              <w:rPr>
                <w:rFonts w:ascii="宋体"/>
                <w:color w:val="000000"/>
                <w:sz w:val="24"/>
                <w:szCs w:val="24"/>
              </w:rPr>
            </w:pPr>
          </w:p>
        </w:tc>
        <w:tc>
          <w:tcPr>
            <w:tcW w:w="13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rsidP="00D62A27">
            <w:pPr>
              <w:widowControl/>
              <w:jc w:val="center"/>
              <w:textAlignment w:val="center"/>
              <w:rPr>
                <w:rFonts w:ascii="宋体"/>
                <w:color w:val="000000"/>
                <w:sz w:val="24"/>
                <w:szCs w:val="24"/>
              </w:rPr>
            </w:pPr>
            <w:r>
              <w:rPr>
                <w:rFonts w:ascii="宋体" w:hAnsi="宋体" w:cs="宋体" w:hint="eastAsia"/>
                <w:color w:val="000000"/>
                <w:kern w:val="0"/>
                <w:sz w:val="24"/>
                <w:szCs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rsidP="00D62A27">
            <w:pPr>
              <w:widowControl/>
              <w:jc w:val="center"/>
              <w:textAlignment w:val="center"/>
              <w:rPr>
                <w:rFonts w:ascii="宋体"/>
                <w:color w:val="000000"/>
                <w:sz w:val="24"/>
                <w:szCs w:val="24"/>
              </w:rPr>
            </w:pPr>
            <w:r>
              <w:rPr>
                <w:rFonts w:ascii="宋体" w:cs="宋体" w:hint="eastAsia"/>
                <w:color w:val="000000"/>
                <w:sz w:val="24"/>
                <w:szCs w:val="24"/>
              </w:rPr>
              <w:t>经济效益指标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rsidP="00D62A27">
            <w:pPr>
              <w:widowControl/>
              <w:jc w:val="center"/>
              <w:textAlignment w:val="center"/>
              <w:rPr>
                <w:rFonts w:ascii="宋体"/>
                <w:color w:val="000000"/>
                <w:sz w:val="24"/>
                <w:szCs w:val="24"/>
              </w:rPr>
            </w:pPr>
            <w:r>
              <w:rPr>
                <w:rFonts w:ascii="宋体" w:cs="宋体" w:hint="eastAsia"/>
                <w:color w:val="000000"/>
                <w:sz w:val="24"/>
                <w:szCs w:val="24"/>
              </w:rPr>
              <w:t>开展农村电商公共平台建设</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rsidP="00D62A27">
            <w:pPr>
              <w:widowControl/>
              <w:jc w:val="center"/>
              <w:textAlignment w:val="center"/>
              <w:rPr>
                <w:rFonts w:ascii="宋体"/>
                <w:color w:val="000000"/>
                <w:sz w:val="24"/>
                <w:szCs w:val="24"/>
              </w:rPr>
            </w:pPr>
            <w:r>
              <w:rPr>
                <w:rFonts w:ascii="宋体" w:cs="宋体" w:hint="eastAsia"/>
                <w:color w:val="000000"/>
                <w:sz w:val="24"/>
                <w:szCs w:val="24"/>
              </w:rPr>
              <w:t>完成助力当地产业扶贫，提高当地收入</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rsidP="00D62A27">
            <w:pPr>
              <w:widowControl/>
              <w:jc w:val="center"/>
              <w:textAlignment w:val="center"/>
              <w:rPr>
                <w:rFonts w:ascii="宋体"/>
                <w:color w:val="000000"/>
                <w:sz w:val="24"/>
                <w:szCs w:val="24"/>
              </w:rPr>
            </w:pPr>
            <w:r>
              <w:rPr>
                <w:rFonts w:ascii="宋体" w:cs="宋体" w:hint="eastAsia"/>
                <w:color w:val="000000"/>
                <w:sz w:val="24"/>
                <w:szCs w:val="24"/>
              </w:rPr>
              <w:t>完成</w:t>
            </w:r>
          </w:p>
        </w:tc>
      </w:tr>
      <w:tr w:rsidR="00164007">
        <w:trPr>
          <w:trHeight w:val="1042"/>
          <w:jc w:val="center"/>
        </w:trPr>
        <w:tc>
          <w:tcPr>
            <w:tcW w:w="435" w:type="dxa"/>
            <w:vMerge/>
            <w:tcBorders>
              <w:left w:val="single" w:sz="4" w:space="0" w:color="000000"/>
              <w:right w:val="single" w:sz="4" w:space="0" w:color="000000"/>
            </w:tcBorders>
            <w:tcMar>
              <w:top w:w="15" w:type="dxa"/>
              <w:left w:w="15" w:type="dxa"/>
              <w:right w:w="15" w:type="dxa"/>
            </w:tcMar>
            <w:vAlign w:val="center"/>
          </w:tcPr>
          <w:p w:rsidR="00164007" w:rsidRDefault="00164007" w:rsidP="00D62A27">
            <w:pPr>
              <w:widowControl/>
              <w:jc w:val="center"/>
              <w:textAlignment w:val="center"/>
              <w:rPr>
                <w:rFonts w:ascii="宋体"/>
                <w:color w:val="000000"/>
                <w:sz w:val="24"/>
                <w:szCs w:val="24"/>
              </w:rPr>
            </w:pPr>
          </w:p>
        </w:tc>
        <w:tc>
          <w:tcPr>
            <w:tcW w:w="13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rsidP="00D62A27">
            <w:pPr>
              <w:widowControl/>
              <w:jc w:val="center"/>
              <w:textAlignment w:val="center"/>
              <w:rPr>
                <w:rFonts w:ascii="宋体"/>
                <w:color w:val="000000"/>
                <w:sz w:val="24"/>
                <w:szCs w:val="24"/>
              </w:rPr>
            </w:pPr>
            <w:r>
              <w:rPr>
                <w:rFonts w:ascii="宋体" w:hAnsi="宋体" w:cs="宋体" w:hint="eastAsia"/>
                <w:color w:val="000000"/>
                <w:kern w:val="0"/>
                <w:sz w:val="24"/>
                <w:szCs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rsidP="00D62A27">
            <w:pPr>
              <w:widowControl/>
              <w:jc w:val="center"/>
              <w:textAlignment w:val="center"/>
              <w:rPr>
                <w:rFonts w:ascii="宋体"/>
                <w:color w:val="000000"/>
                <w:sz w:val="24"/>
                <w:szCs w:val="24"/>
              </w:rPr>
            </w:pPr>
            <w:r>
              <w:rPr>
                <w:rFonts w:ascii="宋体" w:cs="宋体" w:hint="eastAsia"/>
                <w:color w:val="000000"/>
                <w:sz w:val="24"/>
                <w:szCs w:val="24"/>
              </w:rPr>
              <w:t>社会效益指标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rsidP="00D62A27">
            <w:pPr>
              <w:widowControl/>
              <w:jc w:val="center"/>
              <w:textAlignment w:val="center"/>
              <w:rPr>
                <w:rFonts w:ascii="宋体"/>
                <w:color w:val="000000"/>
                <w:sz w:val="24"/>
                <w:szCs w:val="24"/>
              </w:rPr>
            </w:pPr>
            <w:r>
              <w:rPr>
                <w:rFonts w:ascii="宋体" w:cs="宋体" w:hint="eastAsia"/>
                <w:color w:val="000000"/>
                <w:sz w:val="24"/>
                <w:szCs w:val="24"/>
              </w:rPr>
              <w:t>脱贫攻坚综合帮扶</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rsidP="00D62A27">
            <w:pPr>
              <w:widowControl/>
              <w:jc w:val="center"/>
              <w:textAlignment w:val="center"/>
              <w:rPr>
                <w:rFonts w:ascii="宋体"/>
                <w:color w:val="000000"/>
                <w:sz w:val="24"/>
                <w:szCs w:val="24"/>
              </w:rPr>
            </w:pPr>
            <w:r>
              <w:rPr>
                <w:rFonts w:ascii="宋体" w:cs="宋体" w:hint="eastAsia"/>
                <w:color w:val="000000"/>
                <w:sz w:val="24"/>
                <w:szCs w:val="24"/>
              </w:rPr>
              <w:t>完成省里下达任务，保障脱贫攻坚顺利完成</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rsidP="00D62A27">
            <w:pPr>
              <w:widowControl/>
              <w:jc w:val="center"/>
              <w:textAlignment w:val="center"/>
              <w:rPr>
                <w:rFonts w:ascii="宋体"/>
                <w:color w:val="000000"/>
                <w:sz w:val="24"/>
                <w:szCs w:val="24"/>
              </w:rPr>
            </w:pPr>
          </w:p>
        </w:tc>
      </w:tr>
      <w:tr w:rsidR="00164007">
        <w:trPr>
          <w:trHeight w:val="1042"/>
          <w:jc w:val="center"/>
        </w:trPr>
        <w:tc>
          <w:tcPr>
            <w:tcW w:w="435" w:type="dxa"/>
            <w:vMerge/>
            <w:tcBorders>
              <w:left w:val="single" w:sz="4" w:space="0" w:color="000000"/>
              <w:right w:val="single" w:sz="4" w:space="0" w:color="000000"/>
            </w:tcBorders>
            <w:tcMar>
              <w:top w:w="15" w:type="dxa"/>
              <w:left w:w="15" w:type="dxa"/>
              <w:right w:w="15" w:type="dxa"/>
            </w:tcMar>
            <w:vAlign w:val="center"/>
          </w:tcPr>
          <w:p w:rsidR="00164007" w:rsidRDefault="00164007" w:rsidP="00D62A27">
            <w:pPr>
              <w:widowControl/>
              <w:jc w:val="center"/>
              <w:textAlignment w:val="center"/>
              <w:rPr>
                <w:rFonts w:ascii="宋体"/>
                <w:color w:val="000000"/>
                <w:sz w:val="24"/>
                <w:szCs w:val="24"/>
              </w:rPr>
            </w:pPr>
          </w:p>
        </w:tc>
        <w:tc>
          <w:tcPr>
            <w:tcW w:w="13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rsidP="00D62A27">
            <w:pPr>
              <w:widowControl/>
              <w:jc w:val="center"/>
              <w:textAlignment w:val="center"/>
              <w:rPr>
                <w:rFonts w:ascii="宋体"/>
                <w:color w:val="000000"/>
                <w:sz w:val="24"/>
                <w:szCs w:val="24"/>
              </w:rPr>
            </w:pPr>
            <w:r>
              <w:rPr>
                <w:rFonts w:ascii="宋体" w:hAnsi="宋体" w:cs="宋体" w:hint="eastAsia"/>
                <w:color w:val="000000"/>
                <w:kern w:val="0"/>
                <w:sz w:val="24"/>
                <w:szCs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rsidP="00D62A27">
            <w:pPr>
              <w:widowControl/>
              <w:jc w:val="center"/>
              <w:textAlignment w:val="center"/>
              <w:rPr>
                <w:rFonts w:ascii="宋体"/>
                <w:color w:val="000000"/>
                <w:sz w:val="24"/>
                <w:szCs w:val="24"/>
              </w:rPr>
            </w:pPr>
            <w:r>
              <w:rPr>
                <w:rFonts w:ascii="宋体" w:cs="宋体" w:hint="eastAsia"/>
                <w:color w:val="000000"/>
                <w:sz w:val="24"/>
                <w:szCs w:val="24"/>
              </w:rPr>
              <w:t>服务对象满意度指标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rsidP="00D62A27">
            <w:pPr>
              <w:widowControl/>
              <w:jc w:val="center"/>
              <w:textAlignment w:val="center"/>
              <w:rPr>
                <w:rFonts w:ascii="宋体"/>
                <w:color w:val="000000"/>
                <w:sz w:val="24"/>
                <w:szCs w:val="24"/>
              </w:rPr>
            </w:pPr>
            <w:r>
              <w:rPr>
                <w:rFonts w:ascii="宋体" w:cs="宋体" w:hint="eastAsia"/>
                <w:color w:val="000000"/>
                <w:sz w:val="24"/>
                <w:szCs w:val="24"/>
              </w:rPr>
              <w:t>脱贫对象</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rsidP="00D62A27">
            <w:pPr>
              <w:widowControl/>
              <w:jc w:val="center"/>
              <w:textAlignment w:val="center"/>
              <w:rPr>
                <w:rFonts w:ascii="宋体"/>
                <w:color w:val="000000"/>
                <w:sz w:val="24"/>
                <w:szCs w:val="24"/>
              </w:rPr>
            </w:pPr>
            <w:r>
              <w:rPr>
                <w:rFonts w:ascii="宋体" w:cs="宋体"/>
                <w:color w:val="000000"/>
                <w:sz w:val="24"/>
                <w:szCs w:val="24"/>
              </w:rPr>
              <w:t>100%</w:t>
            </w:r>
            <w:r>
              <w:rPr>
                <w:rFonts w:ascii="宋体" w:cs="宋体" w:hint="eastAsia"/>
                <w:color w:val="000000"/>
                <w:sz w:val="24"/>
                <w:szCs w:val="24"/>
              </w:rPr>
              <w:t>脱贫</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rsidP="00D62A27">
            <w:pPr>
              <w:widowControl/>
              <w:jc w:val="center"/>
              <w:textAlignment w:val="center"/>
              <w:rPr>
                <w:rFonts w:ascii="宋体"/>
                <w:color w:val="000000"/>
                <w:sz w:val="24"/>
                <w:szCs w:val="24"/>
              </w:rPr>
            </w:pPr>
          </w:p>
        </w:tc>
      </w:tr>
    </w:tbl>
    <w:p w:rsidR="00164007" w:rsidRDefault="00164007">
      <w:pPr>
        <w:spacing w:line="580" w:lineRule="exact"/>
        <w:ind w:left="630"/>
        <w:rPr>
          <w:rFonts w:ascii="仿宋_GB2312" w:eastAsia="仿宋_GB2312" w:hAnsi="仿宋_GB2312"/>
          <w:sz w:val="32"/>
          <w:szCs w:val="32"/>
        </w:rPr>
      </w:pPr>
    </w:p>
    <w:tbl>
      <w:tblPr>
        <w:tblpPr w:leftFromText="180" w:rightFromText="180" w:vertAnchor="text" w:horzAnchor="page" w:tblpXSpec="center" w:tblpY="423"/>
        <w:tblOverlap w:val="never"/>
        <w:tblW w:w="9960" w:type="dxa"/>
        <w:jc w:val="center"/>
        <w:tblLayout w:type="fixed"/>
        <w:tblCellMar>
          <w:left w:w="0" w:type="dxa"/>
          <w:right w:w="0" w:type="dxa"/>
        </w:tblCellMar>
        <w:tblLook w:val="00A0"/>
      </w:tblPr>
      <w:tblGrid>
        <w:gridCol w:w="435"/>
        <w:gridCol w:w="1322"/>
        <w:gridCol w:w="1025"/>
        <w:gridCol w:w="2392"/>
        <w:gridCol w:w="2394"/>
        <w:gridCol w:w="2392"/>
      </w:tblGrid>
      <w:tr w:rsidR="00164007">
        <w:trPr>
          <w:trHeight w:val="1034"/>
          <w:jc w:val="center"/>
        </w:trPr>
        <w:tc>
          <w:tcPr>
            <w:tcW w:w="9960" w:type="dxa"/>
            <w:gridSpan w:val="6"/>
            <w:tcBorders>
              <w:top w:val="nil"/>
              <w:left w:val="nil"/>
              <w:bottom w:val="nil"/>
              <w:right w:val="nil"/>
            </w:tcBorders>
            <w:tcMar>
              <w:top w:w="15" w:type="dxa"/>
              <w:left w:w="15" w:type="dxa"/>
              <w:right w:w="15" w:type="dxa"/>
            </w:tcMar>
            <w:vAlign w:val="center"/>
          </w:tcPr>
          <w:p w:rsidR="00164007" w:rsidRDefault="00164007" w:rsidP="00D115EE">
            <w:pPr>
              <w:widowControl/>
              <w:jc w:val="center"/>
              <w:textAlignment w:val="center"/>
              <w:rPr>
                <w:rFonts w:ascii="宋体"/>
                <w:color w:val="000000"/>
                <w:sz w:val="36"/>
                <w:szCs w:val="36"/>
              </w:rPr>
            </w:pPr>
            <w:r>
              <w:rPr>
                <w:rFonts w:ascii="宋体" w:hAnsi="宋体" w:cs="宋体" w:hint="eastAsia"/>
                <w:b/>
                <w:bCs/>
                <w:color w:val="000000"/>
                <w:kern w:val="0"/>
                <w:sz w:val="36"/>
                <w:szCs w:val="36"/>
              </w:rPr>
              <w:t>项目绩效目标完成情况表</w:t>
            </w:r>
            <w:r>
              <w:rPr>
                <w:rFonts w:ascii="宋体"/>
                <w:b/>
                <w:bCs/>
                <w:color w:val="000000"/>
                <w:kern w:val="0"/>
                <w:sz w:val="36"/>
                <w:szCs w:val="36"/>
              </w:rPr>
              <w:br/>
            </w:r>
            <w:r>
              <w:rPr>
                <w:rFonts w:ascii="宋体" w:hAnsi="宋体" w:cs="宋体"/>
                <w:color w:val="000000"/>
                <w:kern w:val="0"/>
                <w:sz w:val="36"/>
                <w:szCs w:val="36"/>
              </w:rPr>
              <w:t>(2020</w:t>
            </w:r>
            <w:r>
              <w:rPr>
                <w:rFonts w:ascii="宋体" w:hAnsi="宋体" w:cs="宋体" w:hint="eastAsia"/>
                <w:color w:val="000000"/>
                <w:kern w:val="0"/>
                <w:sz w:val="36"/>
                <w:szCs w:val="36"/>
              </w:rPr>
              <w:t>年度</w:t>
            </w:r>
            <w:r>
              <w:rPr>
                <w:rFonts w:ascii="宋体" w:hAnsi="宋体" w:cs="宋体"/>
                <w:color w:val="000000"/>
                <w:kern w:val="0"/>
                <w:sz w:val="36"/>
                <w:szCs w:val="36"/>
              </w:rPr>
              <w:t>)</w:t>
            </w:r>
          </w:p>
        </w:tc>
      </w:tr>
      <w:tr w:rsidR="00164007">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rsidP="00D115EE">
            <w:pPr>
              <w:widowControl/>
              <w:jc w:val="center"/>
              <w:textAlignment w:val="center"/>
              <w:rPr>
                <w:rFonts w:ascii="宋体"/>
                <w:color w:val="000000"/>
                <w:sz w:val="24"/>
                <w:szCs w:val="24"/>
              </w:rPr>
            </w:pPr>
            <w:r>
              <w:rPr>
                <w:rFonts w:ascii="宋体" w:hAnsi="宋体" w:cs="宋体" w:hint="eastAsia"/>
                <w:color w:val="000000"/>
                <w:kern w:val="0"/>
                <w:sz w:val="24"/>
                <w:szCs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rsidP="00D115EE">
            <w:pPr>
              <w:widowControl/>
              <w:jc w:val="center"/>
              <w:textAlignment w:val="center"/>
              <w:rPr>
                <w:rFonts w:ascii="宋体"/>
                <w:color w:val="000000"/>
                <w:sz w:val="24"/>
                <w:szCs w:val="24"/>
              </w:rPr>
            </w:pPr>
            <w:r>
              <w:rPr>
                <w:rFonts w:ascii="宋体" w:cs="宋体" w:hint="eastAsia"/>
                <w:color w:val="000000"/>
                <w:sz w:val="24"/>
                <w:szCs w:val="24"/>
              </w:rPr>
              <w:t>业务运行费</w:t>
            </w:r>
          </w:p>
        </w:tc>
      </w:tr>
      <w:tr w:rsidR="00164007">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rsidP="00D115EE">
            <w:pPr>
              <w:widowControl/>
              <w:jc w:val="center"/>
              <w:textAlignment w:val="center"/>
              <w:rPr>
                <w:rFonts w:ascii="宋体"/>
                <w:color w:val="000000"/>
                <w:sz w:val="24"/>
                <w:szCs w:val="24"/>
              </w:rPr>
            </w:pPr>
            <w:r>
              <w:rPr>
                <w:rFonts w:ascii="宋体" w:hAnsi="宋体" w:cs="宋体" w:hint="eastAsia"/>
                <w:color w:val="000000"/>
                <w:kern w:val="0"/>
                <w:sz w:val="24"/>
                <w:szCs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rsidP="00D115EE">
            <w:pPr>
              <w:widowControl/>
              <w:jc w:val="center"/>
              <w:textAlignment w:val="center"/>
              <w:rPr>
                <w:rFonts w:ascii="宋体"/>
                <w:color w:val="000000"/>
                <w:sz w:val="24"/>
                <w:szCs w:val="24"/>
              </w:rPr>
            </w:pPr>
            <w:r>
              <w:rPr>
                <w:rFonts w:ascii="宋体" w:cs="宋体" w:hint="eastAsia"/>
                <w:color w:val="000000"/>
                <w:sz w:val="24"/>
                <w:szCs w:val="24"/>
              </w:rPr>
              <w:t>攀枝花市商务局</w:t>
            </w:r>
          </w:p>
        </w:tc>
      </w:tr>
      <w:tr w:rsidR="00164007">
        <w:trPr>
          <w:trHeight w:val="276"/>
          <w:jc w:val="center"/>
        </w:trPr>
        <w:tc>
          <w:tcPr>
            <w:tcW w:w="43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rsidP="00D115EE">
            <w:pPr>
              <w:widowControl/>
              <w:jc w:val="center"/>
              <w:textAlignment w:val="center"/>
              <w:rPr>
                <w:rFonts w:ascii="宋体"/>
                <w:color w:val="000000"/>
                <w:sz w:val="24"/>
                <w:szCs w:val="24"/>
              </w:rPr>
            </w:pPr>
            <w:r>
              <w:rPr>
                <w:rFonts w:ascii="宋体" w:hAnsi="宋体" w:cs="宋体" w:hint="eastAsia"/>
                <w:color w:val="000000"/>
                <w:kern w:val="0"/>
                <w:sz w:val="24"/>
                <w:szCs w:val="24"/>
              </w:rPr>
              <w:t>预算执行情况</w:t>
            </w:r>
            <w:r>
              <w:rPr>
                <w:rFonts w:ascii="宋体" w:hAnsi="宋体" w:cs="宋体"/>
                <w:color w:val="000000"/>
                <w:kern w:val="0"/>
                <w:sz w:val="24"/>
                <w:szCs w:val="24"/>
              </w:rPr>
              <w:t>(</w:t>
            </w:r>
            <w:r>
              <w:rPr>
                <w:rFonts w:ascii="宋体" w:hAnsi="宋体" w:cs="宋体" w:hint="eastAsia"/>
                <w:color w:val="000000"/>
                <w:kern w:val="0"/>
                <w:sz w:val="24"/>
                <w:szCs w:val="24"/>
              </w:rPr>
              <w:t>万元</w:t>
            </w:r>
            <w:r>
              <w:rPr>
                <w:rFonts w:ascii="宋体" w:hAnsi="宋体" w:cs="宋体"/>
                <w:color w:val="000000"/>
                <w:kern w:val="0"/>
                <w:sz w:val="24"/>
                <w:szCs w:val="24"/>
              </w:rPr>
              <w:t>)</w:t>
            </w:r>
          </w:p>
        </w:tc>
        <w:tc>
          <w:tcPr>
            <w:tcW w:w="234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rsidP="00D115EE">
            <w:pPr>
              <w:widowControl/>
              <w:jc w:val="center"/>
              <w:textAlignment w:val="center"/>
              <w:rPr>
                <w:rFonts w:ascii="宋体"/>
                <w:color w:val="000000"/>
                <w:sz w:val="24"/>
                <w:szCs w:val="24"/>
              </w:rPr>
            </w:pPr>
            <w:r>
              <w:rPr>
                <w:rFonts w:ascii="宋体" w:hAnsi="宋体" w:cs="宋体" w:hint="eastAsia"/>
                <w:color w:val="000000"/>
                <w:kern w:val="0"/>
                <w:sz w:val="24"/>
                <w:szCs w:val="24"/>
              </w:rPr>
              <w:t>预算数</w:t>
            </w:r>
            <w:r>
              <w:rPr>
                <w:rFonts w:ascii="宋体" w:hAnsi="宋体" w:cs="宋体"/>
                <w:color w:val="000000"/>
                <w:kern w:val="0"/>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rsidP="00D115EE">
            <w:pPr>
              <w:widowControl/>
              <w:jc w:val="center"/>
              <w:textAlignment w:val="center"/>
              <w:rPr>
                <w:rFonts w:ascii="宋体" w:cs="宋体"/>
                <w:color w:val="000000"/>
                <w:sz w:val="24"/>
                <w:szCs w:val="24"/>
              </w:rPr>
            </w:pPr>
            <w:r>
              <w:rPr>
                <w:rFonts w:ascii="宋体" w:cs="宋体"/>
                <w:color w:val="000000"/>
                <w:sz w:val="24"/>
                <w:szCs w:val="24"/>
              </w:rPr>
              <w:t>20.25</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rsidP="00D115EE">
            <w:pPr>
              <w:widowControl/>
              <w:jc w:val="center"/>
              <w:textAlignment w:val="center"/>
              <w:rPr>
                <w:rFonts w:ascii="宋体"/>
                <w:color w:val="000000"/>
                <w:sz w:val="24"/>
                <w:szCs w:val="24"/>
              </w:rPr>
            </w:pPr>
            <w:r>
              <w:rPr>
                <w:rFonts w:ascii="宋体" w:hAnsi="宋体" w:cs="宋体" w:hint="eastAsia"/>
                <w:color w:val="000000"/>
                <w:kern w:val="0"/>
                <w:sz w:val="24"/>
                <w:szCs w:val="24"/>
              </w:rPr>
              <w:t>执行数</w:t>
            </w:r>
            <w:r>
              <w:rPr>
                <w:rFonts w:ascii="宋体" w:hAnsi="宋体" w:cs="宋体"/>
                <w:color w:val="000000"/>
                <w:kern w:val="0"/>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rsidP="00D115EE">
            <w:pPr>
              <w:widowControl/>
              <w:jc w:val="center"/>
              <w:textAlignment w:val="center"/>
              <w:rPr>
                <w:rFonts w:ascii="宋体" w:cs="宋体"/>
                <w:color w:val="000000"/>
                <w:sz w:val="24"/>
                <w:szCs w:val="24"/>
              </w:rPr>
            </w:pPr>
            <w:r>
              <w:rPr>
                <w:rFonts w:ascii="宋体" w:cs="宋体"/>
                <w:color w:val="000000"/>
                <w:sz w:val="24"/>
                <w:szCs w:val="24"/>
              </w:rPr>
              <w:t>20.25</w:t>
            </w:r>
          </w:p>
        </w:tc>
      </w:tr>
      <w:tr w:rsidR="00164007">
        <w:trPr>
          <w:trHeight w:val="276"/>
          <w:jc w:val="center"/>
        </w:trPr>
        <w:tc>
          <w:tcPr>
            <w:tcW w:w="4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rsidP="00D115EE">
            <w:pPr>
              <w:jc w:val="center"/>
              <w:rPr>
                <w:rFonts w:ascii="宋体"/>
                <w:color w:val="000000"/>
                <w:sz w:val="24"/>
                <w:szCs w:val="24"/>
              </w:rPr>
            </w:pPr>
          </w:p>
        </w:tc>
        <w:tc>
          <w:tcPr>
            <w:tcW w:w="234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rsidP="00D115EE">
            <w:pPr>
              <w:widowControl/>
              <w:jc w:val="center"/>
              <w:textAlignment w:val="center"/>
              <w:rPr>
                <w:rFonts w:ascii="宋体"/>
                <w:color w:val="000000"/>
                <w:sz w:val="24"/>
                <w:szCs w:val="24"/>
              </w:rPr>
            </w:pPr>
            <w:r>
              <w:rPr>
                <w:rFonts w:ascii="宋体" w:hAnsi="宋体" w:cs="宋体" w:hint="eastAsia"/>
                <w:color w:val="000000"/>
                <w:kern w:val="0"/>
                <w:sz w:val="24"/>
                <w:szCs w:val="24"/>
              </w:rPr>
              <w:t>其中</w:t>
            </w:r>
            <w:r>
              <w:rPr>
                <w:rFonts w:ascii="宋体" w:cs="宋体"/>
                <w:color w:val="000000"/>
                <w:kern w:val="0"/>
                <w:sz w:val="24"/>
                <w:szCs w:val="24"/>
              </w:rPr>
              <w:t>-</w:t>
            </w:r>
            <w:r>
              <w:rPr>
                <w:rFonts w:ascii="宋体" w:hAnsi="宋体" w:cs="宋体" w:hint="eastAsia"/>
                <w:color w:val="000000"/>
                <w:kern w:val="0"/>
                <w:sz w:val="24"/>
                <w:szCs w:val="24"/>
              </w:rPr>
              <w:t>财政拨款</w:t>
            </w:r>
            <w:r>
              <w:rPr>
                <w:rFonts w:ascii="宋体" w:hAnsi="宋体" w:cs="宋体"/>
                <w:color w:val="000000"/>
                <w:kern w:val="0"/>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rsidP="00D115EE">
            <w:pPr>
              <w:widowControl/>
              <w:jc w:val="center"/>
              <w:textAlignment w:val="center"/>
              <w:rPr>
                <w:rFonts w:ascii="宋体" w:cs="宋体"/>
                <w:color w:val="000000"/>
                <w:sz w:val="24"/>
                <w:szCs w:val="24"/>
              </w:rPr>
            </w:pPr>
            <w:r>
              <w:rPr>
                <w:rFonts w:ascii="宋体" w:cs="宋体"/>
                <w:color w:val="000000"/>
                <w:sz w:val="24"/>
                <w:szCs w:val="24"/>
              </w:rPr>
              <w:t>20.25</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rsidP="00D115EE">
            <w:pPr>
              <w:widowControl/>
              <w:jc w:val="center"/>
              <w:textAlignment w:val="center"/>
              <w:rPr>
                <w:rFonts w:ascii="宋体"/>
                <w:color w:val="000000"/>
                <w:sz w:val="24"/>
                <w:szCs w:val="24"/>
              </w:rPr>
            </w:pPr>
            <w:r>
              <w:rPr>
                <w:rFonts w:ascii="宋体" w:hAnsi="宋体" w:cs="宋体" w:hint="eastAsia"/>
                <w:color w:val="000000"/>
                <w:kern w:val="0"/>
                <w:sz w:val="24"/>
                <w:szCs w:val="24"/>
              </w:rPr>
              <w:t>其中</w:t>
            </w:r>
            <w:r>
              <w:rPr>
                <w:rFonts w:ascii="宋体" w:cs="宋体"/>
                <w:color w:val="000000"/>
                <w:kern w:val="0"/>
                <w:sz w:val="24"/>
                <w:szCs w:val="24"/>
              </w:rPr>
              <w:t>-</w:t>
            </w:r>
            <w:r>
              <w:rPr>
                <w:rFonts w:ascii="宋体" w:hAnsi="宋体" w:cs="宋体" w:hint="eastAsia"/>
                <w:color w:val="000000"/>
                <w:kern w:val="0"/>
                <w:sz w:val="24"/>
                <w:szCs w:val="24"/>
              </w:rPr>
              <w:t>财政拨款</w:t>
            </w:r>
            <w:r>
              <w:rPr>
                <w:rFonts w:ascii="宋体" w:hAnsi="宋体" w:cs="宋体"/>
                <w:color w:val="000000"/>
                <w:kern w:val="0"/>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rsidP="00D115EE">
            <w:pPr>
              <w:widowControl/>
              <w:jc w:val="center"/>
              <w:textAlignment w:val="center"/>
              <w:rPr>
                <w:rFonts w:ascii="宋体" w:cs="宋体"/>
                <w:color w:val="000000"/>
                <w:sz w:val="24"/>
                <w:szCs w:val="24"/>
              </w:rPr>
            </w:pPr>
            <w:r>
              <w:rPr>
                <w:rFonts w:ascii="宋体" w:cs="宋体"/>
                <w:color w:val="000000"/>
                <w:sz w:val="24"/>
                <w:szCs w:val="24"/>
              </w:rPr>
              <w:t>20.25</w:t>
            </w:r>
          </w:p>
        </w:tc>
      </w:tr>
      <w:tr w:rsidR="00164007">
        <w:trPr>
          <w:trHeight w:val="1511"/>
          <w:jc w:val="center"/>
        </w:trPr>
        <w:tc>
          <w:tcPr>
            <w:tcW w:w="4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rsidP="00D115EE">
            <w:pPr>
              <w:jc w:val="center"/>
              <w:rPr>
                <w:rFonts w:ascii="宋体"/>
                <w:color w:val="000000"/>
                <w:sz w:val="24"/>
                <w:szCs w:val="24"/>
              </w:rPr>
            </w:pPr>
          </w:p>
        </w:tc>
        <w:tc>
          <w:tcPr>
            <w:tcW w:w="234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rsidP="00D115EE">
            <w:pPr>
              <w:widowControl/>
              <w:jc w:val="center"/>
              <w:textAlignment w:val="center"/>
              <w:rPr>
                <w:rFonts w:ascii="宋体"/>
                <w:color w:val="000000"/>
                <w:sz w:val="24"/>
                <w:szCs w:val="24"/>
              </w:rPr>
            </w:pPr>
            <w:r>
              <w:rPr>
                <w:rFonts w:ascii="宋体" w:hAnsi="宋体" w:cs="宋体" w:hint="eastAsia"/>
                <w:color w:val="000000"/>
                <w:kern w:val="0"/>
                <w:sz w:val="24"/>
                <w:szCs w:val="24"/>
              </w:rPr>
              <w:t>其它资金</w:t>
            </w:r>
            <w:r>
              <w:rPr>
                <w:rFonts w:ascii="宋体" w:hAnsi="宋体" w:cs="宋体"/>
                <w:color w:val="000000"/>
                <w:kern w:val="0"/>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rsidP="00D115EE">
            <w:pPr>
              <w:widowControl/>
              <w:jc w:val="center"/>
              <w:textAlignment w:val="center"/>
              <w:rPr>
                <w:rFonts w:ascii="宋体"/>
                <w:color w:val="000000"/>
                <w:sz w:val="24"/>
                <w:szCs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rsidP="00D115EE">
            <w:pPr>
              <w:widowControl/>
              <w:jc w:val="center"/>
              <w:textAlignment w:val="center"/>
              <w:rPr>
                <w:rFonts w:ascii="宋体"/>
                <w:color w:val="000000"/>
                <w:sz w:val="24"/>
                <w:szCs w:val="24"/>
              </w:rPr>
            </w:pPr>
            <w:r>
              <w:rPr>
                <w:rFonts w:ascii="宋体" w:hAnsi="宋体" w:cs="宋体" w:hint="eastAsia"/>
                <w:color w:val="000000"/>
                <w:kern w:val="0"/>
                <w:sz w:val="24"/>
                <w:szCs w:val="24"/>
              </w:rPr>
              <w:t>其它资金</w:t>
            </w:r>
            <w:r>
              <w:rPr>
                <w:rFonts w:ascii="宋体" w:hAnsi="宋体" w:cs="宋体"/>
                <w:color w:val="000000"/>
                <w:kern w:val="0"/>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rsidP="00D115EE">
            <w:pPr>
              <w:jc w:val="center"/>
              <w:rPr>
                <w:rFonts w:ascii="宋体"/>
                <w:color w:val="000000"/>
                <w:sz w:val="24"/>
                <w:szCs w:val="24"/>
              </w:rPr>
            </w:pPr>
          </w:p>
        </w:tc>
      </w:tr>
      <w:tr w:rsidR="00164007">
        <w:trPr>
          <w:trHeight w:val="276"/>
          <w:jc w:val="center"/>
        </w:trPr>
        <w:tc>
          <w:tcPr>
            <w:tcW w:w="43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rsidP="00D115EE">
            <w:pPr>
              <w:widowControl/>
              <w:jc w:val="center"/>
              <w:textAlignment w:val="center"/>
              <w:rPr>
                <w:rFonts w:ascii="宋体"/>
                <w:color w:val="000000"/>
                <w:sz w:val="24"/>
                <w:szCs w:val="24"/>
              </w:rPr>
            </w:pPr>
            <w:r>
              <w:rPr>
                <w:rFonts w:ascii="宋体" w:hAnsi="宋体" w:cs="宋体" w:hint="eastAsia"/>
                <w:color w:val="000000"/>
                <w:kern w:val="0"/>
                <w:sz w:val="24"/>
                <w:szCs w:val="24"/>
              </w:rPr>
              <w:t>年度目标完成情况</w:t>
            </w:r>
          </w:p>
        </w:tc>
        <w:tc>
          <w:tcPr>
            <w:tcW w:w="4739"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rsidP="00D115EE">
            <w:pPr>
              <w:widowControl/>
              <w:jc w:val="center"/>
              <w:textAlignment w:val="center"/>
              <w:rPr>
                <w:rFonts w:ascii="宋体"/>
                <w:color w:val="000000"/>
                <w:sz w:val="24"/>
                <w:szCs w:val="24"/>
              </w:rPr>
            </w:pPr>
            <w:r>
              <w:rPr>
                <w:rFonts w:ascii="宋体" w:hAnsi="宋体" w:cs="宋体" w:hint="eastAsia"/>
                <w:color w:val="000000"/>
                <w:kern w:val="0"/>
                <w:sz w:val="24"/>
                <w:szCs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rsidP="00D115EE">
            <w:pPr>
              <w:widowControl/>
              <w:jc w:val="center"/>
              <w:textAlignment w:val="center"/>
              <w:rPr>
                <w:rFonts w:ascii="宋体"/>
                <w:color w:val="000000"/>
                <w:sz w:val="24"/>
                <w:szCs w:val="24"/>
              </w:rPr>
            </w:pPr>
            <w:r>
              <w:rPr>
                <w:rFonts w:ascii="宋体" w:hAnsi="宋体" w:cs="宋体" w:hint="eastAsia"/>
                <w:color w:val="000000"/>
                <w:kern w:val="0"/>
                <w:sz w:val="24"/>
                <w:szCs w:val="24"/>
              </w:rPr>
              <w:t>实际完成目标</w:t>
            </w:r>
          </w:p>
        </w:tc>
      </w:tr>
      <w:tr w:rsidR="00164007" w:rsidRPr="00D62A27">
        <w:trPr>
          <w:trHeight w:val="1159"/>
          <w:jc w:val="center"/>
        </w:trPr>
        <w:tc>
          <w:tcPr>
            <w:tcW w:w="4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rsidP="00D115EE">
            <w:pPr>
              <w:jc w:val="center"/>
              <w:rPr>
                <w:rFonts w:ascii="宋体"/>
                <w:color w:val="000000"/>
                <w:sz w:val="24"/>
                <w:szCs w:val="24"/>
              </w:rPr>
            </w:pPr>
          </w:p>
        </w:tc>
        <w:tc>
          <w:tcPr>
            <w:tcW w:w="4739"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Pr="006D6DEC" w:rsidRDefault="00164007" w:rsidP="00D115EE">
            <w:pPr>
              <w:widowControl/>
              <w:jc w:val="center"/>
              <w:textAlignment w:val="center"/>
              <w:rPr>
                <w:rFonts w:ascii="宋体"/>
                <w:color w:val="000000"/>
                <w:sz w:val="24"/>
                <w:szCs w:val="24"/>
              </w:rPr>
            </w:pPr>
            <w:r w:rsidRPr="006D6DEC">
              <w:rPr>
                <w:rFonts w:ascii="宋体" w:cs="宋体"/>
                <w:color w:val="000000"/>
                <w:sz w:val="24"/>
                <w:szCs w:val="24"/>
              </w:rPr>
              <w:t>1</w:t>
            </w:r>
            <w:r w:rsidRPr="006D6DEC">
              <w:rPr>
                <w:rFonts w:ascii="宋体" w:cs="宋体" w:hint="eastAsia"/>
                <w:color w:val="000000"/>
                <w:sz w:val="24"/>
                <w:szCs w:val="24"/>
              </w:rPr>
              <w:t>、完成电子商务、拍卖年审、开展二手车市场、报废汽车市场安全环保检查、新车</w:t>
            </w:r>
            <w:r w:rsidRPr="006D6DEC">
              <w:rPr>
                <w:rFonts w:ascii="宋体" w:cs="宋体"/>
                <w:color w:val="000000"/>
                <w:sz w:val="24"/>
                <w:szCs w:val="24"/>
              </w:rPr>
              <w:t>4</w:t>
            </w:r>
            <w:r w:rsidRPr="006D6DEC">
              <w:rPr>
                <w:rFonts w:ascii="宋体" w:cs="宋体" w:hint="eastAsia"/>
                <w:color w:val="000000"/>
                <w:sz w:val="24"/>
                <w:szCs w:val="24"/>
              </w:rPr>
              <w:t>Ｓ店调研等工作</w:t>
            </w:r>
            <w:r w:rsidRPr="006D6DEC">
              <w:rPr>
                <w:rFonts w:ascii="宋体" w:cs="宋体"/>
                <w:color w:val="000000"/>
                <w:sz w:val="24"/>
                <w:szCs w:val="24"/>
              </w:rPr>
              <w:t xml:space="preserve"> 2</w:t>
            </w:r>
            <w:r w:rsidRPr="006D6DEC">
              <w:rPr>
                <w:rFonts w:ascii="宋体" w:cs="宋体" w:hint="eastAsia"/>
                <w:color w:val="000000"/>
                <w:sz w:val="24"/>
                <w:szCs w:val="24"/>
              </w:rPr>
              <w:t>、组织、带领企业赴外开展攀枝花特色产品宣传推介</w:t>
            </w:r>
            <w:r w:rsidRPr="006D6DEC">
              <w:rPr>
                <w:rFonts w:ascii="宋体" w:cs="宋体"/>
                <w:color w:val="000000"/>
                <w:sz w:val="24"/>
                <w:szCs w:val="24"/>
              </w:rPr>
              <w:t>3</w:t>
            </w:r>
            <w:r w:rsidRPr="006D6DEC">
              <w:rPr>
                <w:rFonts w:ascii="宋体" w:cs="宋体" w:hint="eastAsia"/>
                <w:color w:val="000000"/>
                <w:sz w:val="24"/>
                <w:szCs w:val="24"/>
              </w:rPr>
              <w:t>、建立商务诚信体系、开展商务领域执法检查等。</w:t>
            </w:r>
            <w:r w:rsidRPr="006D6DEC">
              <w:rPr>
                <w:rFonts w:ascii="宋体" w:cs="宋体"/>
                <w:color w:val="000000"/>
                <w:sz w:val="24"/>
                <w:szCs w:val="24"/>
              </w:rPr>
              <w:t>4.</w:t>
            </w:r>
            <w:r w:rsidRPr="006D6DEC">
              <w:rPr>
                <w:rFonts w:ascii="宋体" w:cs="宋体" w:hint="eastAsia"/>
                <w:color w:val="000000"/>
                <w:sz w:val="24"/>
                <w:szCs w:val="24"/>
              </w:rPr>
              <w:t>按照省商务厅和贸促会要求，参加国内大型展会活动</w:t>
            </w:r>
            <w:r w:rsidRPr="006D6DEC">
              <w:rPr>
                <w:rFonts w:ascii="宋体" w:cs="宋体"/>
                <w:color w:val="000000"/>
                <w:sz w:val="24"/>
                <w:szCs w:val="24"/>
              </w:rPr>
              <w:t>30</w:t>
            </w:r>
            <w:r w:rsidRPr="006D6DEC">
              <w:rPr>
                <w:rFonts w:ascii="宋体" w:cs="宋体" w:hint="eastAsia"/>
                <w:color w:val="000000"/>
                <w:sz w:val="24"/>
                <w:szCs w:val="24"/>
              </w:rPr>
              <w:t>场</w:t>
            </w:r>
            <w:r>
              <w:rPr>
                <w:rFonts w:ascii="宋体" w:cs="宋体" w:hint="eastAsia"/>
                <w:color w:val="000000"/>
                <w:sz w:val="24"/>
                <w:szCs w:val="24"/>
              </w:rPr>
              <w:t>。</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Pr="006D6DEC" w:rsidRDefault="00164007" w:rsidP="00D115EE">
            <w:pPr>
              <w:widowControl/>
              <w:jc w:val="center"/>
              <w:textAlignment w:val="center"/>
              <w:rPr>
                <w:rFonts w:ascii="宋体"/>
                <w:color w:val="000000"/>
                <w:sz w:val="24"/>
                <w:szCs w:val="24"/>
              </w:rPr>
            </w:pPr>
            <w:r w:rsidRPr="006D6DEC">
              <w:rPr>
                <w:rFonts w:ascii="宋体" w:cs="宋体"/>
                <w:color w:val="000000"/>
                <w:sz w:val="24"/>
                <w:szCs w:val="24"/>
              </w:rPr>
              <w:t>1</w:t>
            </w:r>
            <w:r w:rsidRPr="006D6DEC">
              <w:rPr>
                <w:rFonts w:ascii="宋体" w:cs="宋体" w:hint="eastAsia"/>
                <w:color w:val="000000"/>
                <w:sz w:val="24"/>
                <w:szCs w:val="24"/>
              </w:rPr>
              <w:t>完成电子商务、拍卖年审、开展二手车市场、报废汽车市场安全环保检查、新车</w:t>
            </w:r>
            <w:r w:rsidRPr="006D6DEC">
              <w:rPr>
                <w:rFonts w:ascii="宋体" w:cs="宋体"/>
                <w:color w:val="000000"/>
                <w:sz w:val="24"/>
                <w:szCs w:val="24"/>
              </w:rPr>
              <w:t>4</w:t>
            </w:r>
            <w:r w:rsidRPr="006D6DEC">
              <w:rPr>
                <w:rFonts w:ascii="宋体" w:cs="宋体" w:hint="eastAsia"/>
                <w:color w:val="000000"/>
                <w:sz w:val="24"/>
                <w:szCs w:val="24"/>
              </w:rPr>
              <w:t>Ｓ店调研等工作；组织、带领企业赴外开展攀枝花特色产品宣传推介；建立商务诚信体系、开展商务领域执法检查等；</w:t>
            </w:r>
            <w:r w:rsidRPr="006D6DEC">
              <w:rPr>
                <w:rFonts w:ascii="宋体" w:cs="宋体"/>
                <w:color w:val="000000"/>
                <w:sz w:val="24"/>
                <w:szCs w:val="24"/>
              </w:rPr>
              <w:t>.</w:t>
            </w:r>
            <w:r w:rsidRPr="006D6DEC">
              <w:rPr>
                <w:rFonts w:ascii="宋体" w:cs="宋体" w:hint="eastAsia"/>
                <w:color w:val="000000"/>
                <w:sz w:val="24"/>
                <w:szCs w:val="24"/>
              </w:rPr>
              <w:t>按照省商务厅和贸促会要求，参加国内大型展会活动</w:t>
            </w:r>
            <w:r w:rsidRPr="006D6DEC">
              <w:rPr>
                <w:rFonts w:ascii="宋体" w:cs="宋体"/>
                <w:color w:val="000000"/>
                <w:sz w:val="24"/>
                <w:szCs w:val="24"/>
              </w:rPr>
              <w:t>30</w:t>
            </w:r>
            <w:r w:rsidRPr="006D6DEC">
              <w:rPr>
                <w:rFonts w:ascii="宋体" w:cs="宋体" w:hint="eastAsia"/>
                <w:color w:val="000000"/>
                <w:sz w:val="24"/>
                <w:szCs w:val="24"/>
              </w:rPr>
              <w:t>余场。</w:t>
            </w:r>
          </w:p>
        </w:tc>
      </w:tr>
      <w:tr w:rsidR="00164007">
        <w:trPr>
          <w:trHeight w:val="1042"/>
          <w:jc w:val="center"/>
        </w:trPr>
        <w:tc>
          <w:tcPr>
            <w:tcW w:w="435"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164007" w:rsidRDefault="00164007" w:rsidP="00D115EE">
            <w:pPr>
              <w:widowControl/>
              <w:jc w:val="center"/>
              <w:textAlignment w:val="center"/>
              <w:rPr>
                <w:rFonts w:ascii="宋体"/>
                <w:color w:val="000000"/>
                <w:sz w:val="24"/>
                <w:szCs w:val="24"/>
              </w:rPr>
            </w:pPr>
            <w:r>
              <w:rPr>
                <w:rFonts w:ascii="宋体" w:hAnsi="宋体" w:cs="宋体" w:hint="eastAsia"/>
                <w:color w:val="000000"/>
                <w:sz w:val="24"/>
                <w:szCs w:val="24"/>
              </w:rPr>
              <w:t>绩效指标完成情况</w:t>
            </w:r>
          </w:p>
        </w:tc>
        <w:tc>
          <w:tcPr>
            <w:tcW w:w="13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rsidP="00D115EE">
            <w:pPr>
              <w:widowControl/>
              <w:jc w:val="center"/>
              <w:textAlignment w:val="center"/>
              <w:rPr>
                <w:rFonts w:ascii="宋体"/>
                <w:color w:val="000000"/>
                <w:sz w:val="24"/>
                <w:szCs w:val="24"/>
              </w:rPr>
            </w:pPr>
            <w:r>
              <w:rPr>
                <w:rFonts w:ascii="宋体" w:hAnsi="宋体" w:cs="宋体" w:hint="eastAsia"/>
                <w:color w:val="000000"/>
                <w:kern w:val="0"/>
                <w:sz w:val="24"/>
                <w:szCs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rsidP="00D115EE">
            <w:pPr>
              <w:widowControl/>
              <w:jc w:val="center"/>
              <w:textAlignment w:val="center"/>
              <w:rPr>
                <w:rFonts w:ascii="宋体"/>
                <w:color w:val="000000"/>
                <w:sz w:val="24"/>
                <w:szCs w:val="24"/>
              </w:rPr>
            </w:pPr>
            <w:r>
              <w:rPr>
                <w:rFonts w:ascii="宋体" w:hAnsi="宋体" w:cs="宋体" w:hint="eastAsia"/>
                <w:color w:val="000000"/>
                <w:kern w:val="0"/>
                <w:sz w:val="24"/>
                <w:szCs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rsidP="00D115EE">
            <w:pPr>
              <w:widowControl/>
              <w:jc w:val="center"/>
              <w:textAlignment w:val="center"/>
              <w:rPr>
                <w:rFonts w:ascii="宋体"/>
                <w:color w:val="000000"/>
                <w:sz w:val="24"/>
                <w:szCs w:val="24"/>
              </w:rPr>
            </w:pPr>
            <w:r>
              <w:rPr>
                <w:rFonts w:ascii="宋体" w:hAnsi="宋体" w:cs="宋体" w:hint="eastAsia"/>
                <w:color w:val="000000"/>
                <w:kern w:val="0"/>
                <w:sz w:val="24"/>
                <w:szCs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rsidP="00D115EE">
            <w:pPr>
              <w:widowControl/>
              <w:jc w:val="center"/>
              <w:textAlignment w:val="center"/>
              <w:rPr>
                <w:rFonts w:ascii="宋体"/>
                <w:color w:val="000000"/>
                <w:sz w:val="24"/>
                <w:szCs w:val="24"/>
              </w:rPr>
            </w:pPr>
            <w:r>
              <w:rPr>
                <w:rFonts w:ascii="宋体" w:hAnsi="宋体" w:cs="宋体" w:hint="eastAsia"/>
                <w:color w:val="000000"/>
                <w:kern w:val="0"/>
                <w:sz w:val="24"/>
                <w:szCs w:val="24"/>
              </w:rPr>
              <w:t>预期指标值</w:t>
            </w:r>
            <w:r>
              <w:rPr>
                <w:rFonts w:ascii="宋体" w:hAnsi="宋体" w:cs="宋体"/>
                <w:color w:val="000000"/>
                <w:kern w:val="0"/>
                <w:sz w:val="24"/>
                <w:szCs w:val="24"/>
              </w:rPr>
              <w:t>(</w:t>
            </w:r>
            <w:r>
              <w:rPr>
                <w:rFonts w:ascii="宋体" w:hAnsi="宋体" w:cs="宋体" w:hint="eastAsia"/>
                <w:color w:val="000000"/>
                <w:kern w:val="0"/>
                <w:sz w:val="24"/>
                <w:szCs w:val="24"/>
              </w:rPr>
              <w:t>包含数字及文字描述</w:t>
            </w:r>
            <w:r>
              <w:rPr>
                <w:rFonts w:ascii="宋体" w:hAnsi="宋体" w:cs="宋体"/>
                <w:color w:val="000000"/>
                <w:kern w:val="0"/>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rsidP="00D115EE">
            <w:pPr>
              <w:widowControl/>
              <w:jc w:val="center"/>
              <w:textAlignment w:val="center"/>
              <w:rPr>
                <w:rFonts w:ascii="宋体"/>
                <w:color w:val="000000"/>
                <w:sz w:val="24"/>
                <w:szCs w:val="24"/>
              </w:rPr>
            </w:pPr>
            <w:r>
              <w:rPr>
                <w:rFonts w:ascii="宋体" w:hAnsi="宋体" w:cs="宋体" w:hint="eastAsia"/>
                <w:color w:val="000000"/>
                <w:kern w:val="0"/>
                <w:sz w:val="24"/>
                <w:szCs w:val="24"/>
              </w:rPr>
              <w:t>实际完成指标值</w:t>
            </w:r>
            <w:r>
              <w:rPr>
                <w:rFonts w:ascii="宋体" w:hAnsi="宋体" w:cs="宋体"/>
                <w:color w:val="000000"/>
                <w:kern w:val="0"/>
                <w:sz w:val="24"/>
                <w:szCs w:val="24"/>
              </w:rPr>
              <w:t>(</w:t>
            </w:r>
            <w:r>
              <w:rPr>
                <w:rFonts w:ascii="宋体" w:hAnsi="宋体" w:cs="宋体" w:hint="eastAsia"/>
                <w:color w:val="000000"/>
                <w:kern w:val="0"/>
                <w:sz w:val="24"/>
                <w:szCs w:val="24"/>
              </w:rPr>
              <w:t>包含数字及文字描述</w:t>
            </w:r>
            <w:r>
              <w:rPr>
                <w:rFonts w:ascii="宋体" w:hAnsi="宋体" w:cs="宋体"/>
                <w:color w:val="000000"/>
                <w:kern w:val="0"/>
                <w:sz w:val="24"/>
                <w:szCs w:val="24"/>
              </w:rPr>
              <w:t>)</w:t>
            </w:r>
          </w:p>
        </w:tc>
      </w:tr>
      <w:tr w:rsidR="00164007">
        <w:trPr>
          <w:trHeight w:val="953"/>
          <w:jc w:val="center"/>
        </w:trPr>
        <w:tc>
          <w:tcPr>
            <w:tcW w:w="435" w:type="dxa"/>
            <w:vMerge/>
            <w:tcBorders>
              <w:left w:val="single" w:sz="4" w:space="0" w:color="000000"/>
              <w:right w:val="single" w:sz="4" w:space="0" w:color="000000"/>
            </w:tcBorders>
            <w:tcMar>
              <w:top w:w="15" w:type="dxa"/>
              <w:left w:w="15" w:type="dxa"/>
              <w:right w:w="15" w:type="dxa"/>
            </w:tcMar>
            <w:vAlign w:val="center"/>
          </w:tcPr>
          <w:p w:rsidR="00164007" w:rsidRDefault="00164007" w:rsidP="00D115EE">
            <w:pPr>
              <w:widowControl/>
              <w:jc w:val="center"/>
              <w:textAlignment w:val="center"/>
              <w:rPr>
                <w:rFonts w:ascii="宋体"/>
                <w:color w:val="000000"/>
                <w:sz w:val="24"/>
                <w:szCs w:val="24"/>
              </w:rPr>
            </w:pPr>
          </w:p>
        </w:tc>
        <w:tc>
          <w:tcPr>
            <w:tcW w:w="13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rsidP="00D115EE">
            <w:pPr>
              <w:widowControl/>
              <w:jc w:val="center"/>
              <w:textAlignment w:val="center"/>
              <w:rPr>
                <w:rFonts w:ascii="宋体"/>
                <w:color w:val="000000"/>
                <w:sz w:val="24"/>
                <w:szCs w:val="24"/>
              </w:rPr>
            </w:pPr>
            <w:r>
              <w:rPr>
                <w:rFonts w:ascii="宋体" w:hAnsi="宋体" w:cs="宋体" w:hint="eastAsia"/>
                <w:color w:val="000000"/>
                <w:kern w:val="0"/>
                <w:sz w:val="24"/>
                <w:szCs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rsidP="00D115EE">
            <w:pPr>
              <w:widowControl/>
              <w:jc w:val="center"/>
              <w:textAlignment w:val="center"/>
              <w:rPr>
                <w:rFonts w:ascii="宋体"/>
                <w:color w:val="000000"/>
                <w:sz w:val="24"/>
                <w:szCs w:val="24"/>
              </w:rPr>
            </w:pPr>
            <w:r>
              <w:rPr>
                <w:rFonts w:ascii="宋体" w:cs="宋体" w:hint="eastAsia"/>
                <w:color w:val="000000"/>
                <w:sz w:val="24"/>
                <w:szCs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Pr="006D6DEC" w:rsidRDefault="00164007" w:rsidP="00D115EE">
            <w:pPr>
              <w:widowControl/>
              <w:jc w:val="center"/>
              <w:textAlignment w:val="center"/>
              <w:rPr>
                <w:rFonts w:ascii="宋体"/>
                <w:color w:val="000000"/>
                <w:sz w:val="24"/>
                <w:szCs w:val="24"/>
              </w:rPr>
            </w:pPr>
            <w:r w:rsidRPr="006D6DEC">
              <w:rPr>
                <w:rFonts w:ascii="宋体" w:cs="宋体" w:hint="eastAsia"/>
                <w:color w:val="000000"/>
                <w:sz w:val="24"/>
                <w:szCs w:val="24"/>
              </w:rPr>
              <w:t>开展拍卖行监管、二手车市场、报废汽车市场安全环保检查</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rsidP="00D115EE">
            <w:pPr>
              <w:widowControl/>
              <w:jc w:val="center"/>
              <w:textAlignment w:val="center"/>
              <w:rPr>
                <w:rFonts w:ascii="宋体"/>
                <w:color w:val="000000"/>
                <w:sz w:val="24"/>
                <w:szCs w:val="24"/>
              </w:rPr>
            </w:pPr>
            <w:r>
              <w:rPr>
                <w:rFonts w:ascii="宋体" w:cs="宋体" w:hint="eastAsia"/>
                <w:color w:val="000000"/>
                <w:sz w:val="24"/>
                <w:szCs w:val="24"/>
              </w:rPr>
              <w:t>现场检查不少于</w:t>
            </w:r>
            <w:r>
              <w:rPr>
                <w:rFonts w:ascii="宋体" w:cs="宋体"/>
                <w:color w:val="000000"/>
                <w:sz w:val="24"/>
                <w:szCs w:val="24"/>
              </w:rPr>
              <w:t>2</w:t>
            </w:r>
            <w:r>
              <w:rPr>
                <w:rFonts w:ascii="宋体" w:cs="宋体" w:hint="eastAsia"/>
                <w:color w:val="000000"/>
                <w:sz w:val="24"/>
                <w:szCs w:val="24"/>
              </w:rPr>
              <w:t>次</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rsidP="00D115EE">
            <w:pPr>
              <w:widowControl/>
              <w:jc w:val="center"/>
              <w:textAlignment w:val="center"/>
              <w:rPr>
                <w:rFonts w:ascii="宋体"/>
                <w:color w:val="000000"/>
                <w:sz w:val="24"/>
                <w:szCs w:val="24"/>
              </w:rPr>
            </w:pPr>
            <w:r>
              <w:rPr>
                <w:rFonts w:ascii="宋体" w:cs="宋体"/>
                <w:color w:val="000000"/>
                <w:sz w:val="24"/>
                <w:szCs w:val="24"/>
              </w:rPr>
              <w:t>4</w:t>
            </w:r>
            <w:r>
              <w:rPr>
                <w:rFonts w:ascii="宋体" w:cs="宋体" w:hint="eastAsia"/>
                <w:color w:val="000000"/>
                <w:sz w:val="24"/>
                <w:szCs w:val="24"/>
              </w:rPr>
              <w:t>次</w:t>
            </w:r>
          </w:p>
        </w:tc>
      </w:tr>
      <w:tr w:rsidR="00164007">
        <w:trPr>
          <w:trHeight w:val="953"/>
          <w:jc w:val="center"/>
        </w:trPr>
        <w:tc>
          <w:tcPr>
            <w:tcW w:w="435" w:type="dxa"/>
            <w:vMerge/>
            <w:tcBorders>
              <w:left w:val="single" w:sz="4" w:space="0" w:color="000000"/>
              <w:right w:val="single" w:sz="4" w:space="0" w:color="000000"/>
            </w:tcBorders>
            <w:tcMar>
              <w:top w:w="15" w:type="dxa"/>
              <w:left w:w="15" w:type="dxa"/>
              <w:right w:w="15" w:type="dxa"/>
            </w:tcMar>
            <w:vAlign w:val="center"/>
          </w:tcPr>
          <w:p w:rsidR="00164007" w:rsidRDefault="00164007" w:rsidP="00D115EE">
            <w:pPr>
              <w:widowControl/>
              <w:jc w:val="center"/>
              <w:textAlignment w:val="center"/>
              <w:rPr>
                <w:rFonts w:ascii="宋体"/>
                <w:color w:val="000000"/>
                <w:sz w:val="24"/>
                <w:szCs w:val="24"/>
              </w:rPr>
            </w:pPr>
          </w:p>
        </w:tc>
        <w:tc>
          <w:tcPr>
            <w:tcW w:w="13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rsidP="00D115EE">
            <w:pPr>
              <w:widowControl/>
              <w:jc w:val="center"/>
              <w:textAlignment w:val="center"/>
              <w:rPr>
                <w:rFonts w:ascii="宋体"/>
                <w:color w:val="000000"/>
                <w:kern w:val="0"/>
                <w:sz w:val="24"/>
                <w:szCs w:val="24"/>
              </w:rPr>
            </w:pPr>
            <w:r>
              <w:rPr>
                <w:rFonts w:ascii="宋体" w:hAnsi="宋体" w:cs="宋体" w:hint="eastAsia"/>
                <w:color w:val="000000"/>
                <w:kern w:val="0"/>
                <w:sz w:val="24"/>
                <w:szCs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rsidP="00D115EE">
            <w:pPr>
              <w:widowControl/>
              <w:jc w:val="center"/>
              <w:textAlignment w:val="center"/>
              <w:rPr>
                <w:rFonts w:ascii="宋体"/>
                <w:color w:val="000000"/>
                <w:sz w:val="24"/>
                <w:szCs w:val="24"/>
              </w:rPr>
            </w:pPr>
            <w:r>
              <w:rPr>
                <w:rFonts w:ascii="宋体" w:cs="宋体" w:hint="eastAsia"/>
                <w:color w:val="000000"/>
                <w:sz w:val="24"/>
                <w:szCs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Pr="006D6DEC" w:rsidRDefault="00164007" w:rsidP="00D115EE">
            <w:pPr>
              <w:widowControl/>
              <w:jc w:val="center"/>
              <w:textAlignment w:val="center"/>
              <w:rPr>
                <w:rFonts w:ascii="宋体"/>
                <w:color w:val="000000"/>
                <w:sz w:val="24"/>
                <w:szCs w:val="24"/>
              </w:rPr>
            </w:pPr>
            <w:r>
              <w:rPr>
                <w:rFonts w:ascii="宋体" w:cs="宋体" w:hint="eastAsia"/>
                <w:color w:val="000000"/>
                <w:sz w:val="24"/>
                <w:szCs w:val="24"/>
              </w:rPr>
              <w:t>安全工作检查</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rsidP="00D115EE">
            <w:pPr>
              <w:widowControl/>
              <w:jc w:val="center"/>
              <w:textAlignment w:val="center"/>
              <w:rPr>
                <w:rFonts w:ascii="宋体"/>
                <w:color w:val="000000"/>
                <w:sz w:val="24"/>
                <w:szCs w:val="24"/>
              </w:rPr>
            </w:pPr>
            <w:r>
              <w:rPr>
                <w:rFonts w:ascii="宋体" w:cs="宋体"/>
                <w:color w:val="000000"/>
                <w:sz w:val="24"/>
                <w:szCs w:val="24"/>
              </w:rPr>
              <w:t>8</w:t>
            </w:r>
            <w:r>
              <w:rPr>
                <w:rFonts w:ascii="宋体" w:cs="宋体" w:hint="eastAsia"/>
                <w:color w:val="000000"/>
                <w:sz w:val="24"/>
                <w:szCs w:val="24"/>
              </w:rPr>
              <w:t>次</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rsidP="00D115EE">
            <w:pPr>
              <w:widowControl/>
              <w:jc w:val="center"/>
              <w:textAlignment w:val="center"/>
              <w:rPr>
                <w:rFonts w:ascii="宋体"/>
                <w:color w:val="000000"/>
                <w:sz w:val="24"/>
                <w:szCs w:val="24"/>
              </w:rPr>
            </w:pPr>
            <w:r>
              <w:rPr>
                <w:rFonts w:ascii="宋体" w:cs="宋体"/>
                <w:color w:val="000000"/>
                <w:sz w:val="24"/>
                <w:szCs w:val="24"/>
              </w:rPr>
              <w:t>10</w:t>
            </w:r>
            <w:r>
              <w:rPr>
                <w:rFonts w:ascii="宋体" w:cs="宋体" w:hint="eastAsia"/>
                <w:color w:val="000000"/>
                <w:sz w:val="24"/>
                <w:szCs w:val="24"/>
              </w:rPr>
              <w:t>次</w:t>
            </w:r>
          </w:p>
        </w:tc>
      </w:tr>
      <w:tr w:rsidR="00164007">
        <w:trPr>
          <w:trHeight w:val="953"/>
          <w:jc w:val="center"/>
        </w:trPr>
        <w:tc>
          <w:tcPr>
            <w:tcW w:w="435" w:type="dxa"/>
            <w:vMerge/>
            <w:tcBorders>
              <w:left w:val="single" w:sz="4" w:space="0" w:color="000000"/>
              <w:right w:val="single" w:sz="4" w:space="0" w:color="000000"/>
            </w:tcBorders>
            <w:tcMar>
              <w:top w:w="15" w:type="dxa"/>
              <w:left w:w="15" w:type="dxa"/>
              <w:right w:w="15" w:type="dxa"/>
            </w:tcMar>
            <w:vAlign w:val="center"/>
          </w:tcPr>
          <w:p w:rsidR="00164007" w:rsidRDefault="00164007" w:rsidP="00D115EE">
            <w:pPr>
              <w:widowControl/>
              <w:jc w:val="center"/>
              <w:textAlignment w:val="center"/>
              <w:rPr>
                <w:rFonts w:ascii="宋体"/>
                <w:color w:val="000000"/>
                <w:sz w:val="24"/>
                <w:szCs w:val="24"/>
              </w:rPr>
            </w:pPr>
          </w:p>
        </w:tc>
        <w:tc>
          <w:tcPr>
            <w:tcW w:w="13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rsidP="00D115EE">
            <w:pPr>
              <w:widowControl/>
              <w:jc w:val="center"/>
              <w:textAlignment w:val="center"/>
              <w:rPr>
                <w:rFonts w:ascii="宋体"/>
                <w:color w:val="000000"/>
                <w:kern w:val="0"/>
                <w:sz w:val="24"/>
                <w:szCs w:val="24"/>
              </w:rPr>
            </w:pPr>
            <w:r>
              <w:rPr>
                <w:rFonts w:ascii="宋体" w:hAnsi="宋体" w:cs="宋体" w:hint="eastAsia"/>
                <w:color w:val="000000"/>
                <w:kern w:val="0"/>
                <w:sz w:val="24"/>
                <w:szCs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rsidP="00D115EE">
            <w:pPr>
              <w:widowControl/>
              <w:jc w:val="center"/>
              <w:textAlignment w:val="center"/>
              <w:rPr>
                <w:rFonts w:ascii="宋体"/>
                <w:color w:val="000000"/>
                <w:sz w:val="24"/>
                <w:szCs w:val="24"/>
              </w:rPr>
            </w:pPr>
            <w:r>
              <w:rPr>
                <w:rFonts w:ascii="宋体" w:cs="宋体" w:hint="eastAsia"/>
                <w:color w:val="000000"/>
                <w:sz w:val="24"/>
                <w:szCs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rsidP="00D115EE">
            <w:pPr>
              <w:widowControl/>
              <w:jc w:val="center"/>
              <w:textAlignment w:val="center"/>
              <w:rPr>
                <w:rFonts w:ascii="宋体"/>
                <w:color w:val="000000"/>
                <w:sz w:val="24"/>
                <w:szCs w:val="24"/>
              </w:rPr>
            </w:pPr>
            <w:r>
              <w:rPr>
                <w:rFonts w:ascii="宋体" w:cs="宋体" w:hint="eastAsia"/>
                <w:color w:val="000000"/>
                <w:sz w:val="24"/>
                <w:szCs w:val="24"/>
              </w:rPr>
              <w:t>参加国内大型展会活动</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rsidP="00D115EE">
            <w:pPr>
              <w:widowControl/>
              <w:jc w:val="center"/>
              <w:textAlignment w:val="center"/>
              <w:rPr>
                <w:rFonts w:ascii="宋体"/>
                <w:color w:val="000000"/>
                <w:sz w:val="24"/>
                <w:szCs w:val="24"/>
              </w:rPr>
            </w:pPr>
            <w:r>
              <w:rPr>
                <w:rFonts w:ascii="宋体" w:cs="宋体"/>
                <w:color w:val="000000"/>
                <w:sz w:val="24"/>
                <w:szCs w:val="24"/>
              </w:rPr>
              <w:t>30</w:t>
            </w:r>
            <w:r>
              <w:rPr>
                <w:rFonts w:ascii="宋体" w:cs="宋体" w:hint="eastAsia"/>
                <w:color w:val="000000"/>
                <w:sz w:val="24"/>
                <w:szCs w:val="24"/>
              </w:rPr>
              <w:t>场</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rsidP="00D115EE">
            <w:pPr>
              <w:widowControl/>
              <w:jc w:val="center"/>
              <w:textAlignment w:val="center"/>
              <w:rPr>
                <w:rFonts w:ascii="宋体"/>
                <w:color w:val="000000"/>
                <w:sz w:val="24"/>
                <w:szCs w:val="24"/>
              </w:rPr>
            </w:pPr>
            <w:r>
              <w:rPr>
                <w:rFonts w:ascii="宋体" w:cs="宋体"/>
                <w:color w:val="000000"/>
                <w:sz w:val="24"/>
                <w:szCs w:val="24"/>
              </w:rPr>
              <w:t>30</w:t>
            </w:r>
            <w:r>
              <w:rPr>
                <w:rFonts w:ascii="宋体" w:cs="宋体" w:hint="eastAsia"/>
                <w:color w:val="000000"/>
                <w:sz w:val="24"/>
                <w:szCs w:val="24"/>
              </w:rPr>
              <w:t>场</w:t>
            </w:r>
          </w:p>
        </w:tc>
      </w:tr>
      <w:tr w:rsidR="00164007">
        <w:trPr>
          <w:trHeight w:val="1297"/>
          <w:jc w:val="center"/>
        </w:trPr>
        <w:tc>
          <w:tcPr>
            <w:tcW w:w="435" w:type="dxa"/>
            <w:vMerge/>
            <w:tcBorders>
              <w:left w:val="single" w:sz="4" w:space="0" w:color="000000"/>
              <w:right w:val="single" w:sz="4" w:space="0" w:color="000000"/>
            </w:tcBorders>
            <w:tcMar>
              <w:top w:w="15" w:type="dxa"/>
              <w:left w:w="15" w:type="dxa"/>
              <w:right w:w="15" w:type="dxa"/>
            </w:tcMar>
            <w:vAlign w:val="center"/>
          </w:tcPr>
          <w:p w:rsidR="00164007" w:rsidRDefault="00164007" w:rsidP="00D115EE">
            <w:pPr>
              <w:widowControl/>
              <w:jc w:val="center"/>
              <w:textAlignment w:val="center"/>
              <w:rPr>
                <w:rFonts w:ascii="宋体"/>
                <w:color w:val="000000"/>
                <w:sz w:val="24"/>
                <w:szCs w:val="24"/>
              </w:rPr>
            </w:pPr>
          </w:p>
        </w:tc>
        <w:tc>
          <w:tcPr>
            <w:tcW w:w="13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rsidP="00D115EE">
            <w:pPr>
              <w:widowControl/>
              <w:jc w:val="center"/>
              <w:textAlignment w:val="center"/>
              <w:rPr>
                <w:rFonts w:ascii="宋体"/>
                <w:color w:val="000000"/>
                <w:sz w:val="24"/>
                <w:szCs w:val="24"/>
              </w:rPr>
            </w:pPr>
            <w:r>
              <w:rPr>
                <w:rFonts w:ascii="宋体" w:hAnsi="宋体" w:cs="宋体" w:hint="eastAsia"/>
                <w:color w:val="000000"/>
                <w:kern w:val="0"/>
                <w:sz w:val="24"/>
                <w:szCs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rsidP="00D115EE">
            <w:pPr>
              <w:widowControl/>
              <w:jc w:val="center"/>
              <w:textAlignment w:val="center"/>
              <w:rPr>
                <w:rFonts w:ascii="宋体"/>
                <w:color w:val="000000"/>
                <w:sz w:val="24"/>
                <w:szCs w:val="24"/>
              </w:rPr>
            </w:pPr>
            <w:r>
              <w:rPr>
                <w:rFonts w:ascii="宋体" w:cs="宋体" w:hint="eastAsia"/>
                <w:color w:val="000000"/>
                <w:sz w:val="24"/>
                <w:szCs w:val="24"/>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rsidP="00D115EE">
            <w:pPr>
              <w:widowControl/>
              <w:jc w:val="center"/>
              <w:textAlignment w:val="center"/>
              <w:rPr>
                <w:rFonts w:ascii="宋体"/>
                <w:color w:val="000000"/>
                <w:sz w:val="24"/>
                <w:szCs w:val="24"/>
              </w:rPr>
            </w:pPr>
            <w:r>
              <w:rPr>
                <w:rFonts w:ascii="宋体" w:cs="宋体" w:hint="eastAsia"/>
                <w:color w:val="000000"/>
                <w:sz w:val="24"/>
                <w:szCs w:val="24"/>
              </w:rPr>
              <w:t>完成年度工作</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rsidP="00D115EE">
            <w:pPr>
              <w:widowControl/>
              <w:jc w:val="center"/>
              <w:textAlignment w:val="center"/>
              <w:rPr>
                <w:rFonts w:ascii="宋体"/>
                <w:color w:val="000000"/>
                <w:sz w:val="24"/>
                <w:szCs w:val="24"/>
              </w:rPr>
            </w:pPr>
            <w:r>
              <w:rPr>
                <w:rFonts w:ascii="宋体" w:cs="宋体" w:hint="eastAsia"/>
                <w:color w:val="000000"/>
                <w:sz w:val="24"/>
                <w:szCs w:val="24"/>
              </w:rPr>
              <w:t>保证相关检查工作圆满完成</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rsidP="00D115EE">
            <w:pPr>
              <w:widowControl/>
              <w:jc w:val="center"/>
              <w:textAlignment w:val="center"/>
              <w:rPr>
                <w:rFonts w:ascii="宋体"/>
                <w:color w:val="000000"/>
                <w:sz w:val="24"/>
                <w:szCs w:val="24"/>
              </w:rPr>
            </w:pPr>
            <w:r>
              <w:rPr>
                <w:rFonts w:ascii="宋体" w:cs="宋体" w:hint="eastAsia"/>
                <w:color w:val="000000"/>
                <w:sz w:val="24"/>
                <w:szCs w:val="24"/>
              </w:rPr>
              <w:t>完成</w:t>
            </w:r>
          </w:p>
        </w:tc>
      </w:tr>
      <w:tr w:rsidR="00164007">
        <w:trPr>
          <w:trHeight w:val="1042"/>
          <w:jc w:val="center"/>
        </w:trPr>
        <w:tc>
          <w:tcPr>
            <w:tcW w:w="435" w:type="dxa"/>
            <w:vMerge/>
            <w:tcBorders>
              <w:left w:val="single" w:sz="4" w:space="0" w:color="000000"/>
              <w:right w:val="single" w:sz="4" w:space="0" w:color="000000"/>
            </w:tcBorders>
            <w:tcMar>
              <w:top w:w="15" w:type="dxa"/>
              <w:left w:w="15" w:type="dxa"/>
              <w:right w:w="15" w:type="dxa"/>
            </w:tcMar>
            <w:vAlign w:val="center"/>
          </w:tcPr>
          <w:p w:rsidR="00164007" w:rsidRDefault="00164007" w:rsidP="00D115EE">
            <w:pPr>
              <w:widowControl/>
              <w:jc w:val="center"/>
              <w:textAlignment w:val="center"/>
              <w:rPr>
                <w:rFonts w:ascii="宋体"/>
                <w:color w:val="000000"/>
                <w:sz w:val="24"/>
                <w:szCs w:val="24"/>
              </w:rPr>
            </w:pPr>
          </w:p>
        </w:tc>
        <w:tc>
          <w:tcPr>
            <w:tcW w:w="13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rsidP="00D115EE">
            <w:pPr>
              <w:widowControl/>
              <w:jc w:val="center"/>
              <w:textAlignment w:val="center"/>
              <w:rPr>
                <w:rFonts w:ascii="宋体"/>
                <w:color w:val="000000"/>
                <w:sz w:val="24"/>
                <w:szCs w:val="24"/>
              </w:rPr>
            </w:pPr>
            <w:r>
              <w:rPr>
                <w:rFonts w:ascii="宋体" w:hAnsi="宋体" w:cs="宋体" w:hint="eastAsia"/>
                <w:color w:val="000000"/>
                <w:kern w:val="0"/>
                <w:sz w:val="24"/>
                <w:szCs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rsidP="00D115EE">
            <w:pPr>
              <w:widowControl/>
              <w:jc w:val="center"/>
              <w:textAlignment w:val="center"/>
              <w:rPr>
                <w:rFonts w:ascii="宋体"/>
                <w:color w:val="000000"/>
                <w:sz w:val="24"/>
                <w:szCs w:val="24"/>
              </w:rPr>
            </w:pPr>
            <w:r>
              <w:rPr>
                <w:rFonts w:ascii="宋体" w:cs="宋体" w:hint="eastAsia"/>
                <w:color w:val="000000"/>
                <w:sz w:val="24"/>
                <w:szCs w:val="24"/>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rsidP="00D115EE">
            <w:pPr>
              <w:widowControl/>
              <w:jc w:val="center"/>
              <w:textAlignment w:val="center"/>
              <w:rPr>
                <w:rFonts w:ascii="宋体"/>
                <w:color w:val="000000"/>
                <w:sz w:val="24"/>
                <w:szCs w:val="24"/>
              </w:rPr>
            </w:pPr>
            <w:r>
              <w:rPr>
                <w:rFonts w:ascii="宋体" w:cs="宋体" w:hint="eastAsia"/>
                <w:color w:val="000000"/>
                <w:sz w:val="24"/>
                <w:szCs w:val="24"/>
              </w:rPr>
              <w:t>完成时间</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rsidP="00D115EE">
            <w:pPr>
              <w:widowControl/>
              <w:jc w:val="center"/>
              <w:textAlignment w:val="center"/>
              <w:rPr>
                <w:rFonts w:ascii="宋体"/>
                <w:color w:val="000000"/>
                <w:sz w:val="24"/>
                <w:szCs w:val="24"/>
              </w:rPr>
            </w:pPr>
            <w:r>
              <w:rPr>
                <w:rFonts w:ascii="宋体" w:cs="宋体"/>
                <w:color w:val="000000"/>
                <w:sz w:val="24"/>
                <w:szCs w:val="24"/>
              </w:rPr>
              <w:t>2020</w:t>
            </w:r>
            <w:r>
              <w:rPr>
                <w:rFonts w:ascii="宋体" w:cs="宋体" w:hint="eastAsia"/>
                <w:color w:val="000000"/>
                <w:sz w:val="24"/>
                <w:szCs w:val="24"/>
              </w:rPr>
              <w:t>年</w:t>
            </w:r>
            <w:r>
              <w:rPr>
                <w:rFonts w:ascii="宋体" w:cs="宋体"/>
                <w:color w:val="000000"/>
                <w:sz w:val="24"/>
                <w:szCs w:val="24"/>
              </w:rPr>
              <w:t>12</w:t>
            </w:r>
            <w:r>
              <w:rPr>
                <w:rFonts w:ascii="宋体" w:cs="宋体" w:hint="eastAsia"/>
                <w:color w:val="000000"/>
                <w:sz w:val="24"/>
                <w:szCs w:val="24"/>
              </w:rPr>
              <w:t>月底前完成</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rsidP="00D115EE">
            <w:pPr>
              <w:widowControl/>
              <w:jc w:val="center"/>
              <w:textAlignment w:val="center"/>
              <w:rPr>
                <w:rFonts w:ascii="宋体"/>
                <w:color w:val="000000"/>
                <w:sz w:val="24"/>
                <w:szCs w:val="24"/>
              </w:rPr>
            </w:pPr>
            <w:r>
              <w:rPr>
                <w:rFonts w:ascii="宋体" w:cs="宋体" w:hint="eastAsia"/>
                <w:color w:val="000000"/>
                <w:sz w:val="24"/>
                <w:szCs w:val="24"/>
              </w:rPr>
              <w:t>完成</w:t>
            </w:r>
          </w:p>
        </w:tc>
      </w:tr>
      <w:tr w:rsidR="00164007">
        <w:trPr>
          <w:trHeight w:val="1042"/>
          <w:jc w:val="center"/>
        </w:trPr>
        <w:tc>
          <w:tcPr>
            <w:tcW w:w="435" w:type="dxa"/>
            <w:vMerge/>
            <w:tcBorders>
              <w:left w:val="single" w:sz="4" w:space="0" w:color="000000"/>
              <w:right w:val="single" w:sz="4" w:space="0" w:color="000000"/>
            </w:tcBorders>
            <w:tcMar>
              <w:top w:w="15" w:type="dxa"/>
              <w:left w:w="15" w:type="dxa"/>
              <w:right w:w="15" w:type="dxa"/>
            </w:tcMar>
            <w:vAlign w:val="center"/>
          </w:tcPr>
          <w:p w:rsidR="00164007" w:rsidRDefault="00164007" w:rsidP="00D115EE">
            <w:pPr>
              <w:widowControl/>
              <w:jc w:val="center"/>
              <w:textAlignment w:val="center"/>
              <w:rPr>
                <w:rFonts w:ascii="宋体"/>
                <w:color w:val="000000"/>
                <w:sz w:val="24"/>
                <w:szCs w:val="24"/>
              </w:rPr>
            </w:pPr>
          </w:p>
        </w:tc>
        <w:tc>
          <w:tcPr>
            <w:tcW w:w="13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rsidP="00D115EE">
            <w:pPr>
              <w:widowControl/>
              <w:jc w:val="center"/>
              <w:textAlignment w:val="center"/>
              <w:rPr>
                <w:rFonts w:ascii="宋体"/>
                <w:color w:val="000000"/>
                <w:kern w:val="0"/>
                <w:sz w:val="24"/>
                <w:szCs w:val="24"/>
              </w:rPr>
            </w:pPr>
            <w:r>
              <w:rPr>
                <w:rFonts w:ascii="宋体" w:hAnsi="宋体" w:cs="宋体" w:hint="eastAsia"/>
                <w:color w:val="000000"/>
                <w:kern w:val="0"/>
                <w:sz w:val="24"/>
                <w:szCs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rsidP="00D115EE">
            <w:pPr>
              <w:widowControl/>
              <w:jc w:val="center"/>
              <w:textAlignment w:val="center"/>
              <w:rPr>
                <w:rFonts w:ascii="宋体"/>
                <w:color w:val="000000"/>
                <w:sz w:val="24"/>
                <w:szCs w:val="24"/>
              </w:rPr>
            </w:pPr>
            <w:r>
              <w:rPr>
                <w:rFonts w:ascii="宋体" w:cs="宋体" w:hint="eastAsia"/>
                <w:color w:val="000000"/>
                <w:sz w:val="24"/>
                <w:szCs w:val="24"/>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rsidP="00D115EE">
            <w:pPr>
              <w:widowControl/>
              <w:jc w:val="center"/>
              <w:textAlignment w:val="center"/>
              <w:rPr>
                <w:rFonts w:ascii="宋体"/>
                <w:color w:val="000000"/>
                <w:sz w:val="24"/>
                <w:szCs w:val="24"/>
              </w:rPr>
            </w:pPr>
            <w:r>
              <w:rPr>
                <w:rFonts w:ascii="宋体" w:cs="宋体" w:hint="eastAsia"/>
                <w:color w:val="000000"/>
                <w:sz w:val="24"/>
                <w:szCs w:val="24"/>
              </w:rPr>
              <w:t>通信网络费、租车费、会议费、政府采购</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rsidP="00D115EE">
            <w:pPr>
              <w:widowControl/>
              <w:jc w:val="center"/>
              <w:textAlignment w:val="center"/>
              <w:rPr>
                <w:rFonts w:ascii="宋体"/>
                <w:color w:val="000000"/>
                <w:sz w:val="24"/>
                <w:szCs w:val="24"/>
              </w:rPr>
            </w:pPr>
            <w:r>
              <w:rPr>
                <w:rFonts w:ascii="宋体" w:cs="宋体"/>
                <w:color w:val="000000"/>
                <w:sz w:val="24"/>
                <w:szCs w:val="24"/>
              </w:rPr>
              <w:t>20.25</w:t>
            </w:r>
            <w:r>
              <w:rPr>
                <w:rFonts w:ascii="宋体" w:cs="宋体" w:hint="eastAsia"/>
                <w:color w:val="000000"/>
                <w:sz w:val="24"/>
                <w:szCs w:val="24"/>
              </w:rPr>
              <w:t>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rsidP="00D115EE">
            <w:pPr>
              <w:widowControl/>
              <w:jc w:val="center"/>
              <w:textAlignment w:val="center"/>
              <w:rPr>
                <w:rFonts w:ascii="宋体"/>
                <w:color w:val="000000"/>
                <w:sz w:val="24"/>
                <w:szCs w:val="24"/>
              </w:rPr>
            </w:pPr>
            <w:r>
              <w:rPr>
                <w:rFonts w:ascii="宋体" w:cs="宋体"/>
                <w:color w:val="000000"/>
                <w:sz w:val="24"/>
                <w:szCs w:val="24"/>
              </w:rPr>
              <w:t>20.25</w:t>
            </w:r>
            <w:r>
              <w:rPr>
                <w:rFonts w:ascii="宋体" w:cs="宋体" w:hint="eastAsia"/>
                <w:color w:val="000000"/>
                <w:sz w:val="24"/>
                <w:szCs w:val="24"/>
              </w:rPr>
              <w:t>万元</w:t>
            </w:r>
          </w:p>
        </w:tc>
      </w:tr>
      <w:tr w:rsidR="00164007">
        <w:trPr>
          <w:trHeight w:val="1042"/>
          <w:jc w:val="center"/>
        </w:trPr>
        <w:tc>
          <w:tcPr>
            <w:tcW w:w="435" w:type="dxa"/>
            <w:vMerge/>
            <w:tcBorders>
              <w:left w:val="single" w:sz="4" w:space="0" w:color="000000"/>
              <w:right w:val="single" w:sz="4" w:space="0" w:color="000000"/>
            </w:tcBorders>
            <w:tcMar>
              <w:top w:w="15" w:type="dxa"/>
              <w:left w:w="15" w:type="dxa"/>
              <w:right w:w="15" w:type="dxa"/>
            </w:tcMar>
            <w:vAlign w:val="center"/>
          </w:tcPr>
          <w:p w:rsidR="00164007" w:rsidRDefault="00164007" w:rsidP="00D115EE">
            <w:pPr>
              <w:widowControl/>
              <w:jc w:val="center"/>
              <w:textAlignment w:val="center"/>
              <w:rPr>
                <w:rFonts w:ascii="宋体"/>
                <w:color w:val="000000"/>
                <w:sz w:val="24"/>
                <w:szCs w:val="24"/>
              </w:rPr>
            </w:pPr>
          </w:p>
        </w:tc>
        <w:tc>
          <w:tcPr>
            <w:tcW w:w="13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rsidP="00D115EE">
            <w:pPr>
              <w:widowControl/>
              <w:jc w:val="center"/>
              <w:textAlignment w:val="center"/>
              <w:rPr>
                <w:rFonts w:ascii="宋体"/>
                <w:color w:val="000000"/>
                <w:sz w:val="24"/>
                <w:szCs w:val="24"/>
              </w:rPr>
            </w:pPr>
            <w:r>
              <w:rPr>
                <w:rFonts w:ascii="宋体" w:hAnsi="宋体" w:cs="宋体" w:hint="eastAsia"/>
                <w:color w:val="000000"/>
                <w:kern w:val="0"/>
                <w:sz w:val="24"/>
                <w:szCs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rsidP="00D115EE">
            <w:pPr>
              <w:widowControl/>
              <w:jc w:val="center"/>
              <w:textAlignment w:val="center"/>
              <w:rPr>
                <w:rFonts w:ascii="宋体"/>
                <w:color w:val="000000"/>
                <w:sz w:val="24"/>
                <w:szCs w:val="24"/>
              </w:rPr>
            </w:pPr>
            <w:r>
              <w:rPr>
                <w:rFonts w:ascii="宋体" w:cs="宋体" w:hint="eastAsia"/>
                <w:color w:val="000000"/>
                <w:sz w:val="24"/>
                <w:szCs w:val="24"/>
              </w:rPr>
              <w:t>经济效益指标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rsidP="00D115EE">
            <w:pPr>
              <w:widowControl/>
              <w:jc w:val="center"/>
              <w:textAlignment w:val="center"/>
              <w:rPr>
                <w:rFonts w:ascii="宋体"/>
                <w:color w:val="000000"/>
                <w:sz w:val="24"/>
                <w:szCs w:val="24"/>
              </w:rPr>
            </w:pPr>
            <w:r>
              <w:rPr>
                <w:rFonts w:ascii="宋体" w:cs="宋体" w:hint="eastAsia"/>
                <w:color w:val="000000"/>
                <w:sz w:val="24"/>
                <w:szCs w:val="24"/>
              </w:rPr>
              <w:t>社会消费品零售总额</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rsidP="00D115EE">
            <w:pPr>
              <w:widowControl/>
              <w:jc w:val="center"/>
              <w:textAlignment w:val="center"/>
              <w:rPr>
                <w:rFonts w:ascii="宋体"/>
                <w:color w:val="000000"/>
                <w:sz w:val="24"/>
                <w:szCs w:val="24"/>
              </w:rPr>
            </w:pPr>
            <w:r>
              <w:rPr>
                <w:rFonts w:ascii="宋体" w:cs="宋体" w:hint="eastAsia"/>
                <w:color w:val="000000"/>
                <w:sz w:val="24"/>
                <w:szCs w:val="24"/>
              </w:rPr>
              <w:t>完成市委市政府下达的目标任务</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rsidP="00D115EE">
            <w:pPr>
              <w:widowControl/>
              <w:jc w:val="center"/>
              <w:textAlignment w:val="center"/>
              <w:rPr>
                <w:rFonts w:ascii="宋体"/>
                <w:color w:val="000000"/>
                <w:sz w:val="24"/>
                <w:szCs w:val="24"/>
              </w:rPr>
            </w:pPr>
            <w:r>
              <w:rPr>
                <w:rFonts w:ascii="宋体" w:cs="宋体"/>
                <w:color w:val="000000"/>
                <w:sz w:val="24"/>
                <w:szCs w:val="24"/>
              </w:rPr>
              <w:t>235.15</w:t>
            </w:r>
            <w:r>
              <w:rPr>
                <w:rFonts w:ascii="宋体" w:cs="宋体" w:hint="eastAsia"/>
                <w:color w:val="000000"/>
                <w:sz w:val="24"/>
                <w:szCs w:val="24"/>
              </w:rPr>
              <w:t>亿元</w:t>
            </w:r>
          </w:p>
        </w:tc>
      </w:tr>
      <w:tr w:rsidR="00164007">
        <w:trPr>
          <w:trHeight w:val="1042"/>
          <w:jc w:val="center"/>
        </w:trPr>
        <w:tc>
          <w:tcPr>
            <w:tcW w:w="435" w:type="dxa"/>
            <w:vMerge/>
            <w:tcBorders>
              <w:left w:val="single" w:sz="4" w:space="0" w:color="000000"/>
              <w:right w:val="single" w:sz="4" w:space="0" w:color="000000"/>
            </w:tcBorders>
            <w:tcMar>
              <w:top w:w="15" w:type="dxa"/>
              <w:left w:w="15" w:type="dxa"/>
              <w:right w:w="15" w:type="dxa"/>
            </w:tcMar>
            <w:vAlign w:val="center"/>
          </w:tcPr>
          <w:p w:rsidR="00164007" w:rsidRDefault="00164007" w:rsidP="00D115EE">
            <w:pPr>
              <w:widowControl/>
              <w:jc w:val="center"/>
              <w:textAlignment w:val="center"/>
              <w:rPr>
                <w:rFonts w:ascii="宋体"/>
                <w:color w:val="000000"/>
                <w:sz w:val="24"/>
                <w:szCs w:val="24"/>
              </w:rPr>
            </w:pPr>
          </w:p>
        </w:tc>
        <w:tc>
          <w:tcPr>
            <w:tcW w:w="13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rsidP="00D115EE">
            <w:pPr>
              <w:widowControl/>
              <w:jc w:val="center"/>
              <w:textAlignment w:val="center"/>
              <w:rPr>
                <w:rFonts w:ascii="宋体"/>
                <w:color w:val="000000"/>
                <w:kern w:val="0"/>
                <w:sz w:val="24"/>
                <w:szCs w:val="24"/>
              </w:rPr>
            </w:pP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rsidP="00D115EE">
            <w:pPr>
              <w:widowControl/>
              <w:jc w:val="center"/>
              <w:textAlignment w:val="center"/>
              <w:rPr>
                <w:rFonts w:ascii="宋体"/>
                <w:color w:val="000000"/>
                <w:sz w:val="24"/>
                <w:szCs w:val="24"/>
              </w:rPr>
            </w:pPr>
            <w:r>
              <w:rPr>
                <w:rFonts w:ascii="宋体" w:cs="宋体" w:hint="eastAsia"/>
                <w:color w:val="000000"/>
                <w:sz w:val="24"/>
                <w:szCs w:val="24"/>
              </w:rPr>
              <w:t>经济效益指标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rsidP="00D115EE">
            <w:pPr>
              <w:widowControl/>
              <w:jc w:val="center"/>
              <w:textAlignment w:val="center"/>
              <w:rPr>
                <w:rFonts w:ascii="宋体"/>
                <w:color w:val="000000"/>
                <w:sz w:val="24"/>
                <w:szCs w:val="24"/>
              </w:rPr>
            </w:pPr>
            <w:r>
              <w:rPr>
                <w:rFonts w:ascii="宋体" w:cs="宋体" w:hint="eastAsia"/>
                <w:color w:val="000000"/>
                <w:sz w:val="24"/>
                <w:szCs w:val="24"/>
              </w:rPr>
              <w:t>带动进出口额</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rsidP="00D115EE">
            <w:pPr>
              <w:widowControl/>
              <w:jc w:val="center"/>
              <w:textAlignment w:val="center"/>
              <w:rPr>
                <w:rFonts w:ascii="宋体"/>
                <w:color w:val="000000"/>
                <w:sz w:val="24"/>
                <w:szCs w:val="24"/>
              </w:rPr>
            </w:pPr>
            <w:r>
              <w:rPr>
                <w:rFonts w:ascii="宋体" w:cs="宋体" w:hint="eastAsia"/>
                <w:color w:val="000000"/>
                <w:sz w:val="24"/>
                <w:szCs w:val="24"/>
              </w:rPr>
              <w:t>完成市委市政府下达的目标任务</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rsidP="00D115EE">
            <w:pPr>
              <w:widowControl/>
              <w:jc w:val="center"/>
              <w:textAlignment w:val="center"/>
              <w:rPr>
                <w:rFonts w:ascii="宋体"/>
                <w:color w:val="000000"/>
                <w:sz w:val="24"/>
                <w:szCs w:val="24"/>
              </w:rPr>
            </w:pPr>
            <w:r>
              <w:rPr>
                <w:rFonts w:ascii="宋体" w:cs="宋体"/>
                <w:color w:val="000000"/>
                <w:sz w:val="24"/>
                <w:szCs w:val="24"/>
              </w:rPr>
              <w:t>30.43</w:t>
            </w:r>
            <w:r>
              <w:rPr>
                <w:rFonts w:ascii="宋体" w:cs="宋体" w:hint="eastAsia"/>
                <w:color w:val="000000"/>
                <w:sz w:val="24"/>
                <w:szCs w:val="24"/>
              </w:rPr>
              <w:t>亿元</w:t>
            </w:r>
          </w:p>
        </w:tc>
      </w:tr>
      <w:tr w:rsidR="00164007">
        <w:trPr>
          <w:trHeight w:val="1042"/>
          <w:jc w:val="center"/>
        </w:trPr>
        <w:tc>
          <w:tcPr>
            <w:tcW w:w="435" w:type="dxa"/>
            <w:vMerge/>
            <w:tcBorders>
              <w:left w:val="single" w:sz="4" w:space="0" w:color="000000"/>
              <w:right w:val="single" w:sz="4" w:space="0" w:color="000000"/>
            </w:tcBorders>
            <w:tcMar>
              <w:top w:w="15" w:type="dxa"/>
              <w:left w:w="15" w:type="dxa"/>
              <w:right w:w="15" w:type="dxa"/>
            </w:tcMar>
            <w:vAlign w:val="center"/>
          </w:tcPr>
          <w:p w:rsidR="00164007" w:rsidRDefault="00164007" w:rsidP="00D115EE">
            <w:pPr>
              <w:widowControl/>
              <w:jc w:val="center"/>
              <w:textAlignment w:val="center"/>
              <w:rPr>
                <w:rFonts w:ascii="宋体"/>
                <w:color w:val="000000"/>
                <w:sz w:val="24"/>
                <w:szCs w:val="24"/>
              </w:rPr>
            </w:pPr>
          </w:p>
        </w:tc>
        <w:tc>
          <w:tcPr>
            <w:tcW w:w="13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rsidP="00D115EE">
            <w:pPr>
              <w:widowControl/>
              <w:jc w:val="center"/>
              <w:textAlignment w:val="center"/>
              <w:rPr>
                <w:rFonts w:ascii="宋体"/>
                <w:color w:val="000000"/>
                <w:kern w:val="0"/>
                <w:sz w:val="24"/>
                <w:szCs w:val="24"/>
              </w:rPr>
            </w:pP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rsidP="00D115EE">
            <w:pPr>
              <w:widowControl/>
              <w:jc w:val="center"/>
              <w:textAlignment w:val="center"/>
              <w:rPr>
                <w:rFonts w:ascii="宋体"/>
                <w:color w:val="000000"/>
                <w:sz w:val="24"/>
                <w:szCs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rsidP="00D115EE">
            <w:pPr>
              <w:widowControl/>
              <w:jc w:val="center"/>
              <w:textAlignment w:val="center"/>
              <w:rPr>
                <w:rFonts w:ascii="宋体"/>
                <w:color w:val="000000"/>
                <w:sz w:val="24"/>
                <w:szCs w:val="24"/>
              </w:rPr>
            </w:pPr>
            <w:r>
              <w:rPr>
                <w:rFonts w:ascii="宋体" w:cs="宋体" w:hint="eastAsia"/>
                <w:color w:val="000000"/>
                <w:sz w:val="24"/>
                <w:szCs w:val="24"/>
              </w:rPr>
              <w:t>服务业增加值</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rsidP="00D115EE">
            <w:pPr>
              <w:widowControl/>
              <w:jc w:val="center"/>
              <w:textAlignment w:val="center"/>
              <w:rPr>
                <w:rFonts w:ascii="宋体"/>
                <w:color w:val="000000"/>
                <w:sz w:val="24"/>
                <w:szCs w:val="24"/>
              </w:rPr>
            </w:pPr>
            <w:r>
              <w:rPr>
                <w:rFonts w:ascii="宋体" w:cs="宋体" w:hint="eastAsia"/>
                <w:color w:val="000000"/>
                <w:sz w:val="24"/>
                <w:szCs w:val="24"/>
              </w:rPr>
              <w:t>完成市委市政府下达的目标任务</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rsidP="00D115EE">
            <w:pPr>
              <w:widowControl/>
              <w:jc w:val="center"/>
              <w:textAlignment w:val="center"/>
              <w:rPr>
                <w:rFonts w:ascii="宋体"/>
                <w:color w:val="000000"/>
                <w:sz w:val="24"/>
                <w:szCs w:val="24"/>
              </w:rPr>
            </w:pPr>
            <w:r>
              <w:rPr>
                <w:rFonts w:ascii="宋体" w:cs="宋体"/>
                <w:color w:val="000000"/>
                <w:sz w:val="24"/>
                <w:szCs w:val="24"/>
              </w:rPr>
              <w:t>385.53</w:t>
            </w:r>
            <w:r>
              <w:rPr>
                <w:rFonts w:ascii="宋体" w:cs="宋体" w:hint="eastAsia"/>
                <w:color w:val="000000"/>
                <w:sz w:val="24"/>
                <w:szCs w:val="24"/>
              </w:rPr>
              <w:t>亿元</w:t>
            </w:r>
          </w:p>
        </w:tc>
      </w:tr>
      <w:tr w:rsidR="00164007">
        <w:trPr>
          <w:trHeight w:val="1042"/>
          <w:jc w:val="center"/>
        </w:trPr>
        <w:tc>
          <w:tcPr>
            <w:tcW w:w="435" w:type="dxa"/>
            <w:vMerge/>
            <w:tcBorders>
              <w:left w:val="single" w:sz="4" w:space="0" w:color="000000"/>
              <w:right w:val="single" w:sz="4" w:space="0" w:color="000000"/>
            </w:tcBorders>
            <w:tcMar>
              <w:top w:w="15" w:type="dxa"/>
              <w:left w:w="15" w:type="dxa"/>
              <w:right w:w="15" w:type="dxa"/>
            </w:tcMar>
            <w:vAlign w:val="center"/>
          </w:tcPr>
          <w:p w:rsidR="00164007" w:rsidRDefault="00164007" w:rsidP="00D115EE">
            <w:pPr>
              <w:widowControl/>
              <w:jc w:val="center"/>
              <w:textAlignment w:val="center"/>
              <w:rPr>
                <w:rFonts w:ascii="宋体"/>
                <w:color w:val="000000"/>
                <w:sz w:val="24"/>
                <w:szCs w:val="24"/>
              </w:rPr>
            </w:pPr>
          </w:p>
        </w:tc>
        <w:tc>
          <w:tcPr>
            <w:tcW w:w="13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rsidP="00D115EE">
            <w:pPr>
              <w:widowControl/>
              <w:jc w:val="center"/>
              <w:textAlignment w:val="center"/>
              <w:rPr>
                <w:rFonts w:ascii="宋体"/>
                <w:color w:val="000000"/>
                <w:sz w:val="24"/>
                <w:szCs w:val="24"/>
              </w:rPr>
            </w:pPr>
            <w:r>
              <w:rPr>
                <w:rFonts w:ascii="宋体" w:hAnsi="宋体" w:cs="宋体" w:hint="eastAsia"/>
                <w:color w:val="000000"/>
                <w:kern w:val="0"/>
                <w:sz w:val="24"/>
                <w:szCs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rsidP="00D115EE">
            <w:pPr>
              <w:widowControl/>
              <w:jc w:val="center"/>
              <w:textAlignment w:val="center"/>
              <w:rPr>
                <w:rFonts w:ascii="宋体"/>
                <w:color w:val="000000"/>
                <w:sz w:val="24"/>
                <w:szCs w:val="24"/>
              </w:rPr>
            </w:pPr>
            <w:r>
              <w:rPr>
                <w:rFonts w:ascii="宋体" w:cs="宋体" w:hint="eastAsia"/>
                <w:color w:val="000000"/>
                <w:sz w:val="24"/>
                <w:szCs w:val="24"/>
              </w:rPr>
              <w:t>社会效益指标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rsidP="00D115EE">
            <w:pPr>
              <w:widowControl/>
              <w:jc w:val="center"/>
              <w:textAlignment w:val="center"/>
              <w:rPr>
                <w:rFonts w:ascii="宋体"/>
                <w:color w:val="000000"/>
                <w:sz w:val="24"/>
                <w:szCs w:val="24"/>
              </w:rPr>
            </w:pPr>
            <w:r>
              <w:rPr>
                <w:rFonts w:ascii="宋体" w:cs="宋体" w:hint="eastAsia"/>
                <w:color w:val="000000"/>
                <w:sz w:val="24"/>
                <w:szCs w:val="24"/>
              </w:rPr>
              <w:t>提升商业设施品质</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Pr="00D115EE" w:rsidRDefault="00164007" w:rsidP="00D115EE">
            <w:pPr>
              <w:widowControl/>
              <w:jc w:val="center"/>
              <w:textAlignment w:val="center"/>
              <w:rPr>
                <w:rFonts w:ascii="宋体"/>
                <w:color w:val="000000"/>
                <w:sz w:val="24"/>
                <w:szCs w:val="24"/>
              </w:rPr>
            </w:pPr>
            <w:r w:rsidRPr="00D115EE">
              <w:rPr>
                <w:rFonts w:ascii="宋体" w:cs="宋体" w:hint="eastAsia"/>
                <w:color w:val="000000"/>
                <w:sz w:val="24"/>
                <w:szCs w:val="24"/>
              </w:rPr>
              <w:t>拓展商业设施建设内容，提升攀枝花市商业竞争力及影响力</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rsidP="00D115EE">
            <w:pPr>
              <w:widowControl/>
              <w:jc w:val="center"/>
              <w:textAlignment w:val="center"/>
              <w:rPr>
                <w:rFonts w:ascii="宋体"/>
                <w:color w:val="000000"/>
                <w:sz w:val="24"/>
                <w:szCs w:val="24"/>
              </w:rPr>
            </w:pPr>
            <w:r>
              <w:rPr>
                <w:rFonts w:ascii="宋体" w:cs="宋体" w:hint="eastAsia"/>
                <w:color w:val="000000"/>
                <w:sz w:val="24"/>
                <w:szCs w:val="24"/>
              </w:rPr>
              <w:t>完成</w:t>
            </w:r>
          </w:p>
        </w:tc>
      </w:tr>
      <w:tr w:rsidR="00164007">
        <w:trPr>
          <w:trHeight w:val="1042"/>
          <w:jc w:val="center"/>
        </w:trPr>
        <w:tc>
          <w:tcPr>
            <w:tcW w:w="435" w:type="dxa"/>
            <w:vMerge/>
            <w:tcBorders>
              <w:left w:val="single" w:sz="4" w:space="0" w:color="000000"/>
              <w:right w:val="single" w:sz="4" w:space="0" w:color="000000"/>
            </w:tcBorders>
            <w:tcMar>
              <w:top w:w="15" w:type="dxa"/>
              <w:left w:w="15" w:type="dxa"/>
              <w:right w:w="15" w:type="dxa"/>
            </w:tcMar>
            <w:vAlign w:val="center"/>
          </w:tcPr>
          <w:p w:rsidR="00164007" w:rsidRDefault="00164007" w:rsidP="00D115EE">
            <w:pPr>
              <w:widowControl/>
              <w:jc w:val="center"/>
              <w:textAlignment w:val="center"/>
              <w:rPr>
                <w:rFonts w:ascii="宋体"/>
                <w:color w:val="000000"/>
                <w:sz w:val="24"/>
                <w:szCs w:val="24"/>
              </w:rPr>
            </w:pPr>
          </w:p>
        </w:tc>
        <w:tc>
          <w:tcPr>
            <w:tcW w:w="13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rsidP="00D115EE">
            <w:pPr>
              <w:widowControl/>
              <w:jc w:val="center"/>
              <w:textAlignment w:val="center"/>
              <w:rPr>
                <w:rFonts w:ascii="宋体"/>
                <w:color w:val="000000"/>
                <w:sz w:val="24"/>
                <w:szCs w:val="24"/>
              </w:rPr>
            </w:pPr>
            <w:r>
              <w:rPr>
                <w:rFonts w:ascii="宋体" w:hAnsi="宋体" w:cs="宋体" w:hint="eastAsia"/>
                <w:color w:val="000000"/>
                <w:kern w:val="0"/>
                <w:sz w:val="24"/>
                <w:szCs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rsidP="00D115EE">
            <w:pPr>
              <w:widowControl/>
              <w:jc w:val="center"/>
              <w:textAlignment w:val="center"/>
              <w:rPr>
                <w:rFonts w:ascii="宋体"/>
                <w:color w:val="000000"/>
                <w:sz w:val="24"/>
                <w:szCs w:val="24"/>
              </w:rPr>
            </w:pPr>
            <w:r>
              <w:rPr>
                <w:rFonts w:ascii="宋体" w:cs="宋体" w:hint="eastAsia"/>
                <w:color w:val="000000"/>
                <w:sz w:val="24"/>
                <w:szCs w:val="24"/>
              </w:rPr>
              <w:t>服务对象满意度指标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rsidP="00D115EE">
            <w:pPr>
              <w:widowControl/>
              <w:jc w:val="center"/>
              <w:textAlignment w:val="center"/>
              <w:rPr>
                <w:rFonts w:ascii="宋体"/>
                <w:color w:val="000000"/>
                <w:sz w:val="24"/>
                <w:szCs w:val="24"/>
              </w:rPr>
            </w:pPr>
            <w:r>
              <w:rPr>
                <w:rFonts w:ascii="宋体" w:cs="宋体" w:hint="eastAsia"/>
                <w:color w:val="000000"/>
                <w:sz w:val="24"/>
                <w:szCs w:val="24"/>
              </w:rPr>
              <w:t>企业满意度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Pr="00D115EE" w:rsidRDefault="00164007" w:rsidP="00D115EE">
            <w:pPr>
              <w:widowControl/>
              <w:jc w:val="center"/>
              <w:textAlignment w:val="center"/>
              <w:rPr>
                <w:rFonts w:ascii="宋体" w:cs="宋体"/>
                <w:color w:val="000000"/>
                <w:sz w:val="24"/>
                <w:szCs w:val="24"/>
              </w:rPr>
            </w:pPr>
            <w:r w:rsidRPr="00D115EE">
              <w:rPr>
                <w:rFonts w:ascii="宋体" w:cs="宋体" w:hint="eastAsia"/>
                <w:color w:val="000000"/>
                <w:sz w:val="24"/>
                <w:szCs w:val="24"/>
              </w:rPr>
              <w:t>≧</w:t>
            </w:r>
            <w:r w:rsidRPr="00D115EE">
              <w:rPr>
                <w:rFonts w:ascii="宋体" w:cs="宋体"/>
                <w:color w:val="000000"/>
                <w:sz w:val="24"/>
                <w:szCs w:val="24"/>
              </w:rPr>
              <w:t>90%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rsidP="00D115EE">
            <w:pPr>
              <w:widowControl/>
              <w:jc w:val="center"/>
              <w:textAlignment w:val="center"/>
              <w:rPr>
                <w:rFonts w:ascii="宋体"/>
                <w:color w:val="000000"/>
                <w:sz w:val="24"/>
                <w:szCs w:val="24"/>
              </w:rPr>
            </w:pPr>
            <w:r>
              <w:rPr>
                <w:rFonts w:ascii="宋体" w:cs="宋体" w:hint="eastAsia"/>
                <w:color w:val="000000"/>
                <w:sz w:val="24"/>
                <w:szCs w:val="24"/>
              </w:rPr>
              <w:t>完成</w:t>
            </w:r>
          </w:p>
        </w:tc>
      </w:tr>
    </w:tbl>
    <w:p w:rsidR="00164007" w:rsidRDefault="00164007">
      <w:pPr>
        <w:spacing w:line="580" w:lineRule="exact"/>
        <w:ind w:left="630"/>
        <w:rPr>
          <w:rFonts w:ascii="楷体_GB2312" w:eastAsia="楷体_GB2312" w:hAnsi="楷体_GB2312"/>
          <w:sz w:val="32"/>
          <w:szCs w:val="32"/>
        </w:rPr>
      </w:pPr>
    </w:p>
    <w:tbl>
      <w:tblPr>
        <w:tblpPr w:leftFromText="180" w:rightFromText="180" w:vertAnchor="text" w:horzAnchor="page" w:tblpXSpec="center" w:tblpY="423"/>
        <w:tblOverlap w:val="never"/>
        <w:tblW w:w="9960" w:type="dxa"/>
        <w:jc w:val="center"/>
        <w:tblLayout w:type="fixed"/>
        <w:tblCellMar>
          <w:left w:w="0" w:type="dxa"/>
          <w:right w:w="0" w:type="dxa"/>
        </w:tblCellMar>
        <w:tblLook w:val="00A0"/>
      </w:tblPr>
      <w:tblGrid>
        <w:gridCol w:w="435"/>
        <w:gridCol w:w="1322"/>
        <w:gridCol w:w="1025"/>
        <w:gridCol w:w="2392"/>
        <w:gridCol w:w="2394"/>
        <w:gridCol w:w="2392"/>
      </w:tblGrid>
      <w:tr w:rsidR="00164007">
        <w:trPr>
          <w:trHeight w:val="1034"/>
          <w:jc w:val="center"/>
        </w:trPr>
        <w:tc>
          <w:tcPr>
            <w:tcW w:w="9960" w:type="dxa"/>
            <w:gridSpan w:val="6"/>
            <w:tcBorders>
              <w:top w:val="nil"/>
              <w:left w:val="nil"/>
              <w:bottom w:val="nil"/>
              <w:right w:val="nil"/>
            </w:tcBorders>
            <w:tcMar>
              <w:top w:w="15" w:type="dxa"/>
              <w:left w:w="15" w:type="dxa"/>
              <w:right w:w="15" w:type="dxa"/>
            </w:tcMar>
            <w:vAlign w:val="center"/>
          </w:tcPr>
          <w:p w:rsidR="00164007" w:rsidRDefault="00164007" w:rsidP="00D115EE">
            <w:pPr>
              <w:widowControl/>
              <w:jc w:val="center"/>
              <w:textAlignment w:val="center"/>
              <w:rPr>
                <w:rFonts w:ascii="宋体"/>
                <w:color w:val="000000"/>
                <w:sz w:val="36"/>
                <w:szCs w:val="36"/>
              </w:rPr>
            </w:pPr>
            <w:r>
              <w:rPr>
                <w:rFonts w:ascii="宋体" w:hAnsi="宋体" w:cs="宋体" w:hint="eastAsia"/>
                <w:b/>
                <w:bCs/>
                <w:color w:val="000000"/>
                <w:kern w:val="0"/>
                <w:sz w:val="36"/>
                <w:szCs w:val="36"/>
              </w:rPr>
              <w:t>项目绩效目标完成情况表</w:t>
            </w:r>
            <w:r>
              <w:rPr>
                <w:rFonts w:ascii="宋体"/>
                <w:b/>
                <w:bCs/>
                <w:color w:val="000000"/>
                <w:kern w:val="0"/>
                <w:sz w:val="36"/>
                <w:szCs w:val="36"/>
              </w:rPr>
              <w:br/>
            </w:r>
            <w:r>
              <w:rPr>
                <w:rFonts w:ascii="宋体" w:hAnsi="宋体" w:cs="宋体"/>
                <w:color w:val="000000"/>
                <w:kern w:val="0"/>
                <w:sz w:val="36"/>
                <w:szCs w:val="36"/>
              </w:rPr>
              <w:t>(2020</w:t>
            </w:r>
            <w:r>
              <w:rPr>
                <w:rFonts w:ascii="宋体" w:hAnsi="宋体" w:cs="宋体" w:hint="eastAsia"/>
                <w:color w:val="000000"/>
                <w:kern w:val="0"/>
                <w:sz w:val="36"/>
                <w:szCs w:val="36"/>
              </w:rPr>
              <w:t>年度</w:t>
            </w:r>
            <w:r>
              <w:rPr>
                <w:rFonts w:ascii="宋体" w:hAnsi="宋体" w:cs="宋体"/>
                <w:color w:val="000000"/>
                <w:kern w:val="0"/>
                <w:sz w:val="36"/>
                <w:szCs w:val="36"/>
              </w:rPr>
              <w:t>)</w:t>
            </w:r>
          </w:p>
        </w:tc>
      </w:tr>
      <w:tr w:rsidR="00164007">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rsidP="00D115EE">
            <w:pPr>
              <w:widowControl/>
              <w:jc w:val="center"/>
              <w:textAlignment w:val="center"/>
              <w:rPr>
                <w:rFonts w:ascii="宋体"/>
                <w:color w:val="000000"/>
                <w:sz w:val="24"/>
                <w:szCs w:val="24"/>
              </w:rPr>
            </w:pPr>
            <w:r>
              <w:rPr>
                <w:rFonts w:ascii="宋体" w:hAnsi="宋体" w:cs="宋体" w:hint="eastAsia"/>
                <w:color w:val="000000"/>
                <w:kern w:val="0"/>
                <w:sz w:val="24"/>
                <w:szCs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rsidP="00D115EE">
            <w:pPr>
              <w:widowControl/>
              <w:jc w:val="center"/>
              <w:textAlignment w:val="center"/>
              <w:rPr>
                <w:rFonts w:ascii="宋体"/>
                <w:color w:val="000000"/>
                <w:sz w:val="24"/>
                <w:szCs w:val="24"/>
              </w:rPr>
            </w:pPr>
            <w:r>
              <w:rPr>
                <w:rFonts w:ascii="宋体" w:cs="宋体" w:hint="eastAsia"/>
                <w:color w:val="000000"/>
                <w:sz w:val="24"/>
                <w:szCs w:val="24"/>
              </w:rPr>
              <w:t>欢乐美食节</w:t>
            </w:r>
          </w:p>
        </w:tc>
      </w:tr>
      <w:tr w:rsidR="00164007">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rsidP="00D115EE">
            <w:pPr>
              <w:widowControl/>
              <w:jc w:val="center"/>
              <w:textAlignment w:val="center"/>
              <w:rPr>
                <w:rFonts w:ascii="宋体"/>
                <w:color w:val="000000"/>
                <w:sz w:val="24"/>
                <w:szCs w:val="24"/>
              </w:rPr>
            </w:pPr>
            <w:r>
              <w:rPr>
                <w:rFonts w:ascii="宋体" w:hAnsi="宋体" w:cs="宋体" w:hint="eastAsia"/>
                <w:color w:val="000000"/>
                <w:kern w:val="0"/>
                <w:sz w:val="24"/>
                <w:szCs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rsidP="00D115EE">
            <w:pPr>
              <w:widowControl/>
              <w:jc w:val="center"/>
              <w:textAlignment w:val="center"/>
              <w:rPr>
                <w:rFonts w:ascii="宋体"/>
                <w:color w:val="000000"/>
                <w:sz w:val="24"/>
                <w:szCs w:val="24"/>
              </w:rPr>
            </w:pPr>
            <w:r>
              <w:rPr>
                <w:rFonts w:ascii="宋体" w:cs="宋体" w:hint="eastAsia"/>
                <w:color w:val="000000"/>
                <w:sz w:val="24"/>
                <w:szCs w:val="24"/>
              </w:rPr>
              <w:t>攀枝花市商务局</w:t>
            </w:r>
          </w:p>
        </w:tc>
      </w:tr>
      <w:tr w:rsidR="00164007">
        <w:trPr>
          <w:trHeight w:val="276"/>
          <w:jc w:val="center"/>
        </w:trPr>
        <w:tc>
          <w:tcPr>
            <w:tcW w:w="43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rsidP="00D115EE">
            <w:pPr>
              <w:widowControl/>
              <w:jc w:val="center"/>
              <w:textAlignment w:val="center"/>
              <w:rPr>
                <w:rFonts w:ascii="宋体"/>
                <w:color w:val="000000"/>
                <w:sz w:val="24"/>
                <w:szCs w:val="24"/>
              </w:rPr>
            </w:pPr>
            <w:r>
              <w:rPr>
                <w:rFonts w:ascii="宋体" w:hAnsi="宋体" w:cs="宋体" w:hint="eastAsia"/>
                <w:color w:val="000000"/>
                <w:kern w:val="0"/>
                <w:sz w:val="24"/>
                <w:szCs w:val="24"/>
              </w:rPr>
              <w:t>预算执行情况</w:t>
            </w:r>
            <w:r>
              <w:rPr>
                <w:rFonts w:ascii="宋体" w:hAnsi="宋体" w:cs="宋体"/>
                <w:color w:val="000000"/>
                <w:kern w:val="0"/>
                <w:sz w:val="24"/>
                <w:szCs w:val="24"/>
              </w:rPr>
              <w:t>(</w:t>
            </w:r>
            <w:r>
              <w:rPr>
                <w:rFonts w:ascii="宋体" w:hAnsi="宋体" w:cs="宋体" w:hint="eastAsia"/>
                <w:color w:val="000000"/>
                <w:kern w:val="0"/>
                <w:sz w:val="24"/>
                <w:szCs w:val="24"/>
              </w:rPr>
              <w:t>万元</w:t>
            </w:r>
            <w:r>
              <w:rPr>
                <w:rFonts w:ascii="宋体" w:hAnsi="宋体" w:cs="宋体"/>
                <w:color w:val="000000"/>
                <w:kern w:val="0"/>
                <w:sz w:val="24"/>
                <w:szCs w:val="24"/>
              </w:rPr>
              <w:t>)</w:t>
            </w:r>
          </w:p>
        </w:tc>
        <w:tc>
          <w:tcPr>
            <w:tcW w:w="234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rsidP="00D115EE">
            <w:pPr>
              <w:widowControl/>
              <w:jc w:val="center"/>
              <w:textAlignment w:val="center"/>
              <w:rPr>
                <w:rFonts w:ascii="宋体"/>
                <w:color w:val="000000"/>
                <w:sz w:val="24"/>
                <w:szCs w:val="24"/>
              </w:rPr>
            </w:pPr>
            <w:r>
              <w:rPr>
                <w:rFonts w:ascii="宋体" w:hAnsi="宋体" w:cs="宋体" w:hint="eastAsia"/>
                <w:color w:val="000000"/>
                <w:kern w:val="0"/>
                <w:sz w:val="24"/>
                <w:szCs w:val="24"/>
              </w:rPr>
              <w:t>预算数</w:t>
            </w:r>
            <w:r>
              <w:rPr>
                <w:rFonts w:ascii="宋体" w:hAnsi="宋体" w:cs="宋体"/>
                <w:color w:val="000000"/>
                <w:kern w:val="0"/>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rsidP="00D115EE">
            <w:pPr>
              <w:widowControl/>
              <w:jc w:val="center"/>
              <w:textAlignment w:val="center"/>
              <w:rPr>
                <w:rFonts w:ascii="宋体" w:cs="宋体"/>
                <w:color w:val="000000"/>
                <w:sz w:val="24"/>
                <w:szCs w:val="24"/>
              </w:rPr>
            </w:pPr>
            <w:r>
              <w:rPr>
                <w:rFonts w:ascii="宋体" w:cs="宋体"/>
                <w:color w:val="000000"/>
                <w:sz w:val="24"/>
                <w:szCs w:val="24"/>
              </w:rPr>
              <w:t>70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rsidP="00D115EE">
            <w:pPr>
              <w:widowControl/>
              <w:jc w:val="center"/>
              <w:textAlignment w:val="center"/>
              <w:rPr>
                <w:rFonts w:ascii="宋体"/>
                <w:color w:val="000000"/>
                <w:sz w:val="24"/>
                <w:szCs w:val="24"/>
              </w:rPr>
            </w:pPr>
            <w:r>
              <w:rPr>
                <w:rFonts w:ascii="宋体" w:hAnsi="宋体" w:cs="宋体" w:hint="eastAsia"/>
                <w:color w:val="000000"/>
                <w:kern w:val="0"/>
                <w:sz w:val="24"/>
                <w:szCs w:val="24"/>
              </w:rPr>
              <w:t>执行数</w:t>
            </w:r>
            <w:r>
              <w:rPr>
                <w:rFonts w:ascii="宋体" w:hAnsi="宋体" w:cs="宋体"/>
                <w:color w:val="000000"/>
                <w:kern w:val="0"/>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rsidP="00D115EE">
            <w:pPr>
              <w:widowControl/>
              <w:jc w:val="center"/>
              <w:textAlignment w:val="center"/>
              <w:rPr>
                <w:rFonts w:ascii="宋体" w:cs="宋体"/>
                <w:color w:val="000000"/>
                <w:sz w:val="24"/>
                <w:szCs w:val="24"/>
              </w:rPr>
            </w:pPr>
            <w:r>
              <w:rPr>
                <w:rFonts w:ascii="宋体" w:cs="宋体"/>
                <w:color w:val="000000"/>
                <w:sz w:val="24"/>
                <w:szCs w:val="24"/>
              </w:rPr>
              <w:t>60.66</w:t>
            </w:r>
          </w:p>
        </w:tc>
      </w:tr>
      <w:tr w:rsidR="00164007">
        <w:trPr>
          <w:trHeight w:val="276"/>
          <w:jc w:val="center"/>
        </w:trPr>
        <w:tc>
          <w:tcPr>
            <w:tcW w:w="4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rsidP="00D115EE">
            <w:pPr>
              <w:jc w:val="center"/>
              <w:rPr>
                <w:rFonts w:ascii="宋体"/>
                <w:color w:val="000000"/>
                <w:sz w:val="24"/>
                <w:szCs w:val="24"/>
              </w:rPr>
            </w:pPr>
          </w:p>
        </w:tc>
        <w:tc>
          <w:tcPr>
            <w:tcW w:w="234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rsidP="00D115EE">
            <w:pPr>
              <w:widowControl/>
              <w:jc w:val="center"/>
              <w:textAlignment w:val="center"/>
              <w:rPr>
                <w:rFonts w:ascii="宋体"/>
                <w:color w:val="000000"/>
                <w:sz w:val="24"/>
                <w:szCs w:val="24"/>
              </w:rPr>
            </w:pPr>
            <w:r>
              <w:rPr>
                <w:rFonts w:ascii="宋体" w:hAnsi="宋体" w:cs="宋体" w:hint="eastAsia"/>
                <w:color w:val="000000"/>
                <w:kern w:val="0"/>
                <w:sz w:val="24"/>
                <w:szCs w:val="24"/>
              </w:rPr>
              <w:t>其中</w:t>
            </w:r>
            <w:r>
              <w:rPr>
                <w:rFonts w:ascii="宋体" w:cs="宋体"/>
                <w:color w:val="000000"/>
                <w:kern w:val="0"/>
                <w:sz w:val="24"/>
                <w:szCs w:val="24"/>
              </w:rPr>
              <w:t>-</w:t>
            </w:r>
            <w:r>
              <w:rPr>
                <w:rFonts w:ascii="宋体" w:hAnsi="宋体" w:cs="宋体" w:hint="eastAsia"/>
                <w:color w:val="000000"/>
                <w:kern w:val="0"/>
                <w:sz w:val="24"/>
                <w:szCs w:val="24"/>
              </w:rPr>
              <w:t>财政拨款</w:t>
            </w:r>
            <w:r>
              <w:rPr>
                <w:rFonts w:ascii="宋体" w:hAnsi="宋体" w:cs="宋体"/>
                <w:color w:val="000000"/>
                <w:kern w:val="0"/>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rsidP="00D115EE">
            <w:pPr>
              <w:widowControl/>
              <w:jc w:val="center"/>
              <w:textAlignment w:val="center"/>
              <w:rPr>
                <w:rFonts w:ascii="宋体" w:cs="宋体"/>
                <w:color w:val="000000"/>
                <w:sz w:val="24"/>
                <w:szCs w:val="24"/>
              </w:rPr>
            </w:pPr>
            <w:r>
              <w:rPr>
                <w:rFonts w:ascii="宋体" w:cs="宋体"/>
                <w:color w:val="000000"/>
                <w:sz w:val="24"/>
                <w:szCs w:val="24"/>
              </w:rPr>
              <w:t>40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rsidP="00D115EE">
            <w:pPr>
              <w:widowControl/>
              <w:jc w:val="center"/>
              <w:textAlignment w:val="center"/>
              <w:rPr>
                <w:rFonts w:ascii="宋体"/>
                <w:color w:val="000000"/>
                <w:sz w:val="24"/>
                <w:szCs w:val="24"/>
              </w:rPr>
            </w:pPr>
            <w:r>
              <w:rPr>
                <w:rFonts w:ascii="宋体" w:hAnsi="宋体" w:cs="宋体" w:hint="eastAsia"/>
                <w:color w:val="000000"/>
                <w:kern w:val="0"/>
                <w:sz w:val="24"/>
                <w:szCs w:val="24"/>
              </w:rPr>
              <w:t>其中</w:t>
            </w:r>
            <w:r>
              <w:rPr>
                <w:rFonts w:ascii="宋体" w:cs="宋体"/>
                <w:color w:val="000000"/>
                <w:kern w:val="0"/>
                <w:sz w:val="24"/>
                <w:szCs w:val="24"/>
              </w:rPr>
              <w:t>-</w:t>
            </w:r>
            <w:r>
              <w:rPr>
                <w:rFonts w:ascii="宋体" w:hAnsi="宋体" w:cs="宋体" w:hint="eastAsia"/>
                <w:color w:val="000000"/>
                <w:kern w:val="0"/>
                <w:sz w:val="24"/>
                <w:szCs w:val="24"/>
              </w:rPr>
              <w:t>财政拨款</w:t>
            </w:r>
            <w:r>
              <w:rPr>
                <w:rFonts w:ascii="宋体" w:hAnsi="宋体" w:cs="宋体"/>
                <w:color w:val="000000"/>
                <w:kern w:val="0"/>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rsidP="00D115EE">
            <w:pPr>
              <w:widowControl/>
              <w:jc w:val="center"/>
              <w:textAlignment w:val="center"/>
              <w:rPr>
                <w:rFonts w:ascii="宋体" w:cs="宋体"/>
                <w:color w:val="000000"/>
                <w:sz w:val="24"/>
                <w:szCs w:val="24"/>
              </w:rPr>
            </w:pPr>
            <w:r>
              <w:rPr>
                <w:rFonts w:ascii="宋体" w:cs="宋体"/>
                <w:color w:val="000000"/>
                <w:sz w:val="24"/>
                <w:szCs w:val="24"/>
              </w:rPr>
              <w:t>20.25</w:t>
            </w:r>
          </w:p>
        </w:tc>
      </w:tr>
      <w:tr w:rsidR="00164007">
        <w:trPr>
          <w:trHeight w:val="1511"/>
          <w:jc w:val="center"/>
        </w:trPr>
        <w:tc>
          <w:tcPr>
            <w:tcW w:w="4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rsidP="00D115EE">
            <w:pPr>
              <w:jc w:val="center"/>
              <w:rPr>
                <w:rFonts w:ascii="宋体"/>
                <w:color w:val="000000"/>
                <w:sz w:val="24"/>
                <w:szCs w:val="24"/>
              </w:rPr>
            </w:pPr>
          </w:p>
        </w:tc>
        <w:tc>
          <w:tcPr>
            <w:tcW w:w="234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rsidP="00D115EE">
            <w:pPr>
              <w:widowControl/>
              <w:jc w:val="center"/>
              <w:textAlignment w:val="center"/>
              <w:rPr>
                <w:rFonts w:ascii="宋体"/>
                <w:color w:val="000000"/>
                <w:sz w:val="24"/>
                <w:szCs w:val="24"/>
              </w:rPr>
            </w:pPr>
            <w:r>
              <w:rPr>
                <w:rFonts w:ascii="宋体" w:hAnsi="宋体" w:cs="宋体" w:hint="eastAsia"/>
                <w:color w:val="000000"/>
                <w:kern w:val="0"/>
                <w:sz w:val="24"/>
                <w:szCs w:val="24"/>
              </w:rPr>
              <w:t>其它资金</w:t>
            </w:r>
            <w:r>
              <w:rPr>
                <w:rFonts w:ascii="宋体" w:hAnsi="宋体" w:cs="宋体"/>
                <w:color w:val="000000"/>
                <w:kern w:val="0"/>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rsidP="00D115EE">
            <w:pPr>
              <w:widowControl/>
              <w:jc w:val="center"/>
              <w:textAlignment w:val="center"/>
              <w:rPr>
                <w:rFonts w:ascii="宋体" w:cs="宋体"/>
                <w:color w:val="000000"/>
                <w:sz w:val="24"/>
                <w:szCs w:val="24"/>
              </w:rPr>
            </w:pPr>
            <w:r>
              <w:rPr>
                <w:rFonts w:ascii="宋体" w:cs="宋体"/>
                <w:color w:val="000000"/>
                <w:sz w:val="24"/>
                <w:szCs w:val="24"/>
              </w:rPr>
              <w:t>30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rsidP="00D115EE">
            <w:pPr>
              <w:widowControl/>
              <w:jc w:val="center"/>
              <w:textAlignment w:val="center"/>
              <w:rPr>
                <w:rFonts w:ascii="宋体"/>
                <w:color w:val="000000"/>
                <w:sz w:val="24"/>
                <w:szCs w:val="24"/>
              </w:rPr>
            </w:pPr>
            <w:r>
              <w:rPr>
                <w:rFonts w:ascii="宋体" w:hAnsi="宋体" w:cs="宋体" w:hint="eastAsia"/>
                <w:color w:val="000000"/>
                <w:kern w:val="0"/>
                <w:sz w:val="24"/>
                <w:szCs w:val="24"/>
              </w:rPr>
              <w:t>其它资金</w:t>
            </w:r>
            <w:r>
              <w:rPr>
                <w:rFonts w:ascii="宋体" w:hAnsi="宋体" w:cs="宋体"/>
                <w:color w:val="000000"/>
                <w:kern w:val="0"/>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rsidP="00D115EE">
            <w:pPr>
              <w:jc w:val="center"/>
              <w:rPr>
                <w:rFonts w:ascii="宋体" w:cs="宋体"/>
                <w:color w:val="000000"/>
                <w:sz w:val="24"/>
                <w:szCs w:val="24"/>
              </w:rPr>
            </w:pPr>
            <w:r>
              <w:rPr>
                <w:rFonts w:ascii="宋体" w:cs="宋体"/>
                <w:color w:val="000000"/>
                <w:sz w:val="24"/>
                <w:szCs w:val="24"/>
              </w:rPr>
              <w:t>30</w:t>
            </w:r>
          </w:p>
        </w:tc>
      </w:tr>
      <w:tr w:rsidR="00164007">
        <w:trPr>
          <w:trHeight w:val="276"/>
          <w:jc w:val="center"/>
        </w:trPr>
        <w:tc>
          <w:tcPr>
            <w:tcW w:w="43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rsidP="00D115EE">
            <w:pPr>
              <w:widowControl/>
              <w:jc w:val="center"/>
              <w:textAlignment w:val="center"/>
              <w:rPr>
                <w:rFonts w:ascii="宋体"/>
                <w:color w:val="000000"/>
                <w:sz w:val="24"/>
                <w:szCs w:val="24"/>
              </w:rPr>
            </w:pPr>
            <w:r>
              <w:rPr>
                <w:rFonts w:ascii="宋体" w:hAnsi="宋体" w:cs="宋体" w:hint="eastAsia"/>
                <w:color w:val="000000"/>
                <w:kern w:val="0"/>
                <w:sz w:val="24"/>
                <w:szCs w:val="24"/>
              </w:rPr>
              <w:t>年度目标完成情况</w:t>
            </w:r>
          </w:p>
        </w:tc>
        <w:tc>
          <w:tcPr>
            <w:tcW w:w="4739"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rsidP="00D115EE">
            <w:pPr>
              <w:widowControl/>
              <w:jc w:val="center"/>
              <w:textAlignment w:val="center"/>
              <w:rPr>
                <w:rFonts w:ascii="宋体"/>
                <w:color w:val="000000"/>
                <w:sz w:val="24"/>
                <w:szCs w:val="24"/>
              </w:rPr>
            </w:pPr>
            <w:r>
              <w:rPr>
                <w:rFonts w:ascii="宋体" w:hAnsi="宋体" w:cs="宋体" w:hint="eastAsia"/>
                <w:color w:val="000000"/>
                <w:kern w:val="0"/>
                <w:sz w:val="24"/>
                <w:szCs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rsidP="00D115EE">
            <w:pPr>
              <w:widowControl/>
              <w:jc w:val="center"/>
              <w:textAlignment w:val="center"/>
              <w:rPr>
                <w:rFonts w:ascii="宋体"/>
                <w:color w:val="000000"/>
                <w:sz w:val="24"/>
                <w:szCs w:val="24"/>
              </w:rPr>
            </w:pPr>
            <w:r>
              <w:rPr>
                <w:rFonts w:ascii="宋体" w:hAnsi="宋体" w:cs="宋体" w:hint="eastAsia"/>
                <w:color w:val="000000"/>
                <w:kern w:val="0"/>
                <w:sz w:val="24"/>
                <w:szCs w:val="24"/>
              </w:rPr>
              <w:t>实际完成目标</w:t>
            </w:r>
          </w:p>
        </w:tc>
      </w:tr>
      <w:tr w:rsidR="00164007" w:rsidRPr="006D6DEC">
        <w:trPr>
          <w:trHeight w:val="1159"/>
          <w:jc w:val="center"/>
        </w:trPr>
        <w:tc>
          <w:tcPr>
            <w:tcW w:w="4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rsidP="00D115EE">
            <w:pPr>
              <w:jc w:val="center"/>
              <w:rPr>
                <w:rFonts w:ascii="宋体"/>
                <w:color w:val="000000"/>
                <w:sz w:val="24"/>
                <w:szCs w:val="24"/>
              </w:rPr>
            </w:pPr>
          </w:p>
        </w:tc>
        <w:tc>
          <w:tcPr>
            <w:tcW w:w="4739"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Pr="006D6DEC" w:rsidRDefault="00164007" w:rsidP="00D115EE">
            <w:pPr>
              <w:widowControl/>
              <w:jc w:val="center"/>
              <w:textAlignment w:val="center"/>
              <w:rPr>
                <w:rFonts w:ascii="宋体"/>
                <w:color w:val="000000"/>
                <w:sz w:val="24"/>
                <w:szCs w:val="24"/>
              </w:rPr>
            </w:pPr>
            <w:r w:rsidRPr="00741C5D">
              <w:rPr>
                <w:rFonts w:ascii="宋体" w:cs="宋体" w:hint="eastAsia"/>
                <w:color w:val="000000"/>
                <w:sz w:val="24"/>
                <w:szCs w:val="24"/>
              </w:rPr>
              <w:t>在全市范围内开展美食打折促销活动，并举办启动仪式、烹饪大赛等活动，评选出餐饮名店、人气美食店、名菜名厨等奖项，推动我市餐饮消费转型升级。</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Pr="00741C5D" w:rsidRDefault="00164007" w:rsidP="00D115EE">
            <w:pPr>
              <w:widowControl/>
              <w:jc w:val="center"/>
              <w:textAlignment w:val="center"/>
              <w:rPr>
                <w:rFonts w:ascii="宋体"/>
                <w:color w:val="000000"/>
                <w:sz w:val="24"/>
                <w:szCs w:val="24"/>
              </w:rPr>
            </w:pPr>
            <w:r w:rsidRPr="00741C5D">
              <w:rPr>
                <w:rFonts w:ascii="宋体" w:cs="宋体" w:hint="eastAsia"/>
                <w:color w:val="000000"/>
                <w:sz w:val="24"/>
                <w:szCs w:val="24"/>
              </w:rPr>
              <w:t>在全市范围内开展美食打折促销活动，并举办启动仪式、烹饪大赛等活动，评选出餐饮名店、人气美食店、名菜名厨等奖项，推动我市餐饮消费转型升级。</w:t>
            </w:r>
          </w:p>
        </w:tc>
      </w:tr>
      <w:tr w:rsidR="00164007">
        <w:trPr>
          <w:trHeight w:val="1042"/>
          <w:jc w:val="center"/>
        </w:trPr>
        <w:tc>
          <w:tcPr>
            <w:tcW w:w="435"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164007" w:rsidRDefault="00164007" w:rsidP="00D115EE">
            <w:pPr>
              <w:widowControl/>
              <w:jc w:val="center"/>
              <w:textAlignment w:val="center"/>
              <w:rPr>
                <w:rFonts w:ascii="宋体"/>
                <w:color w:val="000000"/>
                <w:sz w:val="24"/>
                <w:szCs w:val="24"/>
              </w:rPr>
            </w:pPr>
            <w:r>
              <w:rPr>
                <w:rFonts w:ascii="宋体" w:hAnsi="宋体" w:cs="宋体" w:hint="eastAsia"/>
                <w:color w:val="000000"/>
                <w:sz w:val="24"/>
                <w:szCs w:val="24"/>
              </w:rPr>
              <w:t>绩效指标完成情况</w:t>
            </w:r>
          </w:p>
        </w:tc>
        <w:tc>
          <w:tcPr>
            <w:tcW w:w="13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rsidP="00D115EE">
            <w:pPr>
              <w:widowControl/>
              <w:jc w:val="center"/>
              <w:textAlignment w:val="center"/>
              <w:rPr>
                <w:rFonts w:ascii="宋体"/>
                <w:color w:val="000000"/>
                <w:sz w:val="24"/>
                <w:szCs w:val="24"/>
              </w:rPr>
            </w:pPr>
            <w:r>
              <w:rPr>
                <w:rFonts w:ascii="宋体" w:hAnsi="宋体" w:cs="宋体" w:hint="eastAsia"/>
                <w:color w:val="000000"/>
                <w:kern w:val="0"/>
                <w:sz w:val="24"/>
                <w:szCs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rsidP="00D115EE">
            <w:pPr>
              <w:widowControl/>
              <w:jc w:val="center"/>
              <w:textAlignment w:val="center"/>
              <w:rPr>
                <w:rFonts w:ascii="宋体"/>
                <w:color w:val="000000"/>
                <w:sz w:val="24"/>
                <w:szCs w:val="24"/>
              </w:rPr>
            </w:pPr>
            <w:r>
              <w:rPr>
                <w:rFonts w:ascii="宋体" w:hAnsi="宋体" w:cs="宋体" w:hint="eastAsia"/>
                <w:color w:val="000000"/>
                <w:kern w:val="0"/>
                <w:sz w:val="24"/>
                <w:szCs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rsidP="00D115EE">
            <w:pPr>
              <w:widowControl/>
              <w:jc w:val="center"/>
              <w:textAlignment w:val="center"/>
              <w:rPr>
                <w:rFonts w:ascii="宋体"/>
                <w:color w:val="000000"/>
                <w:sz w:val="24"/>
                <w:szCs w:val="24"/>
              </w:rPr>
            </w:pPr>
            <w:r>
              <w:rPr>
                <w:rFonts w:ascii="宋体" w:hAnsi="宋体" w:cs="宋体" w:hint="eastAsia"/>
                <w:color w:val="000000"/>
                <w:kern w:val="0"/>
                <w:sz w:val="24"/>
                <w:szCs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rsidP="00D115EE">
            <w:pPr>
              <w:widowControl/>
              <w:jc w:val="center"/>
              <w:textAlignment w:val="center"/>
              <w:rPr>
                <w:rFonts w:ascii="宋体"/>
                <w:color w:val="000000"/>
                <w:sz w:val="24"/>
                <w:szCs w:val="24"/>
              </w:rPr>
            </w:pPr>
            <w:r>
              <w:rPr>
                <w:rFonts w:ascii="宋体" w:hAnsi="宋体" w:cs="宋体" w:hint="eastAsia"/>
                <w:color w:val="000000"/>
                <w:kern w:val="0"/>
                <w:sz w:val="24"/>
                <w:szCs w:val="24"/>
              </w:rPr>
              <w:t>预期指标值</w:t>
            </w:r>
            <w:r>
              <w:rPr>
                <w:rFonts w:ascii="宋体" w:hAnsi="宋体" w:cs="宋体"/>
                <w:color w:val="000000"/>
                <w:kern w:val="0"/>
                <w:sz w:val="24"/>
                <w:szCs w:val="24"/>
              </w:rPr>
              <w:t>(</w:t>
            </w:r>
            <w:r>
              <w:rPr>
                <w:rFonts w:ascii="宋体" w:hAnsi="宋体" w:cs="宋体" w:hint="eastAsia"/>
                <w:color w:val="000000"/>
                <w:kern w:val="0"/>
                <w:sz w:val="24"/>
                <w:szCs w:val="24"/>
              </w:rPr>
              <w:t>包含数字及文字描述</w:t>
            </w:r>
            <w:r>
              <w:rPr>
                <w:rFonts w:ascii="宋体" w:hAnsi="宋体" w:cs="宋体"/>
                <w:color w:val="000000"/>
                <w:kern w:val="0"/>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rsidP="00D115EE">
            <w:pPr>
              <w:widowControl/>
              <w:jc w:val="center"/>
              <w:textAlignment w:val="center"/>
              <w:rPr>
                <w:rFonts w:ascii="宋体"/>
                <w:color w:val="000000"/>
                <w:sz w:val="24"/>
                <w:szCs w:val="24"/>
              </w:rPr>
            </w:pPr>
            <w:r>
              <w:rPr>
                <w:rFonts w:ascii="宋体" w:hAnsi="宋体" w:cs="宋体" w:hint="eastAsia"/>
                <w:color w:val="000000"/>
                <w:kern w:val="0"/>
                <w:sz w:val="24"/>
                <w:szCs w:val="24"/>
              </w:rPr>
              <w:t>实际完成指标值</w:t>
            </w:r>
            <w:r>
              <w:rPr>
                <w:rFonts w:ascii="宋体" w:hAnsi="宋体" w:cs="宋体"/>
                <w:color w:val="000000"/>
                <w:kern w:val="0"/>
                <w:sz w:val="24"/>
                <w:szCs w:val="24"/>
              </w:rPr>
              <w:t>(</w:t>
            </w:r>
            <w:r>
              <w:rPr>
                <w:rFonts w:ascii="宋体" w:hAnsi="宋体" w:cs="宋体" w:hint="eastAsia"/>
                <w:color w:val="000000"/>
                <w:kern w:val="0"/>
                <w:sz w:val="24"/>
                <w:szCs w:val="24"/>
              </w:rPr>
              <w:t>包含数字及文字描述</w:t>
            </w:r>
            <w:r>
              <w:rPr>
                <w:rFonts w:ascii="宋体" w:hAnsi="宋体" w:cs="宋体"/>
                <w:color w:val="000000"/>
                <w:kern w:val="0"/>
                <w:sz w:val="24"/>
                <w:szCs w:val="24"/>
              </w:rPr>
              <w:t>)</w:t>
            </w:r>
          </w:p>
        </w:tc>
      </w:tr>
      <w:tr w:rsidR="00164007">
        <w:trPr>
          <w:trHeight w:val="953"/>
          <w:jc w:val="center"/>
        </w:trPr>
        <w:tc>
          <w:tcPr>
            <w:tcW w:w="435" w:type="dxa"/>
            <w:vMerge/>
            <w:tcBorders>
              <w:left w:val="single" w:sz="4" w:space="0" w:color="000000"/>
              <w:right w:val="single" w:sz="4" w:space="0" w:color="000000"/>
            </w:tcBorders>
            <w:tcMar>
              <w:top w:w="15" w:type="dxa"/>
              <w:left w:w="15" w:type="dxa"/>
              <w:right w:w="15" w:type="dxa"/>
            </w:tcMar>
            <w:vAlign w:val="center"/>
          </w:tcPr>
          <w:p w:rsidR="00164007" w:rsidRDefault="00164007" w:rsidP="00D115EE">
            <w:pPr>
              <w:widowControl/>
              <w:jc w:val="center"/>
              <w:textAlignment w:val="center"/>
              <w:rPr>
                <w:rFonts w:ascii="宋体"/>
                <w:color w:val="000000"/>
                <w:sz w:val="24"/>
                <w:szCs w:val="24"/>
              </w:rPr>
            </w:pPr>
          </w:p>
        </w:tc>
        <w:tc>
          <w:tcPr>
            <w:tcW w:w="13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rsidP="00D115EE">
            <w:pPr>
              <w:widowControl/>
              <w:jc w:val="center"/>
              <w:textAlignment w:val="center"/>
              <w:rPr>
                <w:rFonts w:ascii="宋体"/>
                <w:color w:val="000000"/>
                <w:sz w:val="24"/>
                <w:szCs w:val="24"/>
              </w:rPr>
            </w:pPr>
            <w:r>
              <w:rPr>
                <w:rFonts w:ascii="宋体" w:hAnsi="宋体" w:cs="宋体" w:hint="eastAsia"/>
                <w:color w:val="000000"/>
                <w:kern w:val="0"/>
                <w:sz w:val="24"/>
                <w:szCs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rsidP="00D115EE">
            <w:pPr>
              <w:widowControl/>
              <w:jc w:val="center"/>
              <w:textAlignment w:val="center"/>
              <w:rPr>
                <w:rFonts w:ascii="宋体"/>
                <w:color w:val="000000"/>
                <w:sz w:val="24"/>
                <w:szCs w:val="24"/>
              </w:rPr>
            </w:pPr>
            <w:r>
              <w:rPr>
                <w:rFonts w:ascii="宋体" w:cs="宋体" w:hint="eastAsia"/>
                <w:color w:val="000000"/>
                <w:sz w:val="24"/>
                <w:szCs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Pr="006D6DEC" w:rsidRDefault="00164007" w:rsidP="00D115EE">
            <w:pPr>
              <w:widowControl/>
              <w:jc w:val="center"/>
              <w:textAlignment w:val="center"/>
              <w:rPr>
                <w:rFonts w:ascii="宋体"/>
                <w:color w:val="000000"/>
                <w:sz w:val="24"/>
                <w:szCs w:val="24"/>
              </w:rPr>
            </w:pPr>
            <w:r>
              <w:rPr>
                <w:rFonts w:ascii="宋体" w:cs="宋体" w:hint="eastAsia"/>
                <w:color w:val="000000"/>
                <w:sz w:val="24"/>
                <w:szCs w:val="24"/>
              </w:rPr>
              <w:t>欢乐美食节活动</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Pr="00741C5D" w:rsidRDefault="00164007" w:rsidP="00D115EE">
            <w:pPr>
              <w:widowControl/>
              <w:jc w:val="center"/>
              <w:textAlignment w:val="center"/>
              <w:rPr>
                <w:rFonts w:ascii="宋体"/>
                <w:color w:val="000000"/>
                <w:sz w:val="24"/>
                <w:szCs w:val="24"/>
              </w:rPr>
            </w:pPr>
            <w:r w:rsidRPr="00741C5D">
              <w:rPr>
                <w:rFonts w:ascii="宋体" w:cs="宋体" w:hint="eastAsia"/>
                <w:color w:val="000000"/>
                <w:sz w:val="24"/>
                <w:szCs w:val="24"/>
              </w:rPr>
              <w:t>宣传报道、线上评选、消费券发放、总结表彰等系列活动</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Pr="00741C5D" w:rsidRDefault="00164007" w:rsidP="00D115EE">
            <w:pPr>
              <w:widowControl/>
              <w:jc w:val="center"/>
              <w:textAlignment w:val="center"/>
              <w:rPr>
                <w:rFonts w:ascii="宋体"/>
                <w:color w:val="000000"/>
                <w:sz w:val="24"/>
                <w:szCs w:val="24"/>
              </w:rPr>
            </w:pPr>
            <w:r w:rsidRPr="00741C5D">
              <w:rPr>
                <w:rFonts w:ascii="宋体" w:cs="宋体" w:hint="eastAsia"/>
                <w:color w:val="000000"/>
                <w:sz w:val="24"/>
                <w:szCs w:val="24"/>
              </w:rPr>
              <w:t>总结表彰活动</w:t>
            </w:r>
            <w:r>
              <w:rPr>
                <w:rFonts w:ascii="宋体" w:cs="宋体" w:hint="eastAsia"/>
                <w:color w:val="000000"/>
                <w:sz w:val="24"/>
                <w:szCs w:val="24"/>
              </w:rPr>
              <w:t>未完成</w:t>
            </w:r>
          </w:p>
        </w:tc>
      </w:tr>
      <w:tr w:rsidR="00164007">
        <w:trPr>
          <w:trHeight w:val="953"/>
          <w:jc w:val="center"/>
        </w:trPr>
        <w:tc>
          <w:tcPr>
            <w:tcW w:w="435" w:type="dxa"/>
            <w:vMerge/>
            <w:tcBorders>
              <w:left w:val="single" w:sz="4" w:space="0" w:color="000000"/>
              <w:right w:val="single" w:sz="4" w:space="0" w:color="000000"/>
            </w:tcBorders>
            <w:tcMar>
              <w:top w:w="15" w:type="dxa"/>
              <w:left w:w="15" w:type="dxa"/>
              <w:right w:w="15" w:type="dxa"/>
            </w:tcMar>
            <w:vAlign w:val="center"/>
          </w:tcPr>
          <w:p w:rsidR="00164007" w:rsidRDefault="00164007" w:rsidP="00D115EE">
            <w:pPr>
              <w:widowControl/>
              <w:jc w:val="center"/>
              <w:textAlignment w:val="center"/>
              <w:rPr>
                <w:rFonts w:ascii="宋体"/>
                <w:color w:val="000000"/>
                <w:sz w:val="24"/>
                <w:szCs w:val="24"/>
              </w:rPr>
            </w:pPr>
          </w:p>
        </w:tc>
        <w:tc>
          <w:tcPr>
            <w:tcW w:w="13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rsidP="00D115EE">
            <w:pPr>
              <w:widowControl/>
              <w:jc w:val="center"/>
              <w:textAlignment w:val="center"/>
              <w:rPr>
                <w:rFonts w:ascii="宋体"/>
                <w:color w:val="000000"/>
                <w:sz w:val="24"/>
                <w:szCs w:val="24"/>
              </w:rPr>
            </w:pPr>
            <w:r>
              <w:rPr>
                <w:rFonts w:ascii="宋体" w:hAnsi="宋体" w:cs="宋体" w:hint="eastAsia"/>
                <w:color w:val="000000"/>
                <w:kern w:val="0"/>
                <w:sz w:val="24"/>
                <w:szCs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rsidP="00D115EE">
            <w:pPr>
              <w:widowControl/>
              <w:jc w:val="center"/>
              <w:textAlignment w:val="center"/>
              <w:rPr>
                <w:rFonts w:ascii="宋体"/>
                <w:color w:val="000000"/>
                <w:sz w:val="24"/>
                <w:szCs w:val="24"/>
              </w:rPr>
            </w:pPr>
            <w:r>
              <w:rPr>
                <w:rFonts w:ascii="宋体" w:cs="宋体" w:hint="eastAsia"/>
                <w:color w:val="000000"/>
                <w:sz w:val="24"/>
                <w:szCs w:val="24"/>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rsidP="00D115EE">
            <w:pPr>
              <w:widowControl/>
              <w:jc w:val="center"/>
              <w:textAlignment w:val="center"/>
              <w:rPr>
                <w:rFonts w:ascii="宋体"/>
                <w:color w:val="000000"/>
                <w:sz w:val="24"/>
                <w:szCs w:val="24"/>
              </w:rPr>
            </w:pPr>
            <w:r>
              <w:rPr>
                <w:rFonts w:ascii="宋体" w:cs="宋体" w:hint="eastAsia"/>
                <w:color w:val="000000"/>
                <w:sz w:val="24"/>
                <w:szCs w:val="24"/>
              </w:rPr>
              <w:t>活动完整、食品安全</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rsidP="00D115EE">
            <w:pPr>
              <w:widowControl/>
              <w:jc w:val="center"/>
              <w:textAlignment w:val="center"/>
              <w:rPr>
                <w:rFonts w:ascii="宋体"/>
                <w:color w:val="000000"/>
                <w:sz w:val="24"/>
                <w:szCs w:val="24"/>
              </w:rPr>
            </w:pPr>
            <w:r>
              <w:rPr>
                <w:rFonts w:ascii="宋体" w:cs="宋体" w:hint="eastAsia"/>
                <w:color w:val="000000"/>
                <w:sz w:val="24"/>
                <w:szCs w:val="24"/>
              </w:rPr>
              <w:t>所有活动顺利开展，参与企业活动期间保障食品安全</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rsidP="00D115EE">
            <w:pPr>
              <w:widowControl/>
              <w:jc w:val="center"/>
              <w:textAlignment w:val="center"/>
              <w:rPr>
                <w:rFonts w:ascii="宋体"/>
                <w:color w:val="000000"/>
                <w:sz w:val="24"/>
                <w:szCs w:val="24"/>
              </w:rPr>
            </w:pPr>
            <w:r>
              <w:rPr>
                <w:rFonts w:ascii="宋体" w:cs="宋体" w:hint="eastAsia"/>
                <w:color w:val="000000"/>
                <w:sz w:val="24"/>
                <w:szCs w:val="24"/>
              </w:rPr>
              <w:t>完成</w:t>
            </w:r>
          </w:p>
        </w:tc>
      </w:tr>
      <w:tr w:rsidR="00164007">
        <w:trPr>
          <w:trHeight w:val="953"/>
          <w:jc w:val="center"/>
        </w:trPr>
        <w:tc>
          <w:tcPr>
            <w:tcW w:w="435" w:type="dxa"/>
            <w:vMerge/>
            <w:tcBorders>
              <w:left w:val="single" w:sz="4" w:space="0" w:color="000000"/>
              <w:right w:val="single" w:sz="4" w:space="0" w:color="000000"/>
            </w:tcBorders>
            <w:tcMar>
              <w:top w:w="15" w:type="dxa"/>
              <w:left w:w="15" w:type="dxa"/>
              <w:right w:w="15" w:type="dxa"/>
            </w:tcMar>
            <w:vAlign w:val="center"/>
          </w:tcPr>
          <w:p w:rsidR="00164007" w:rsidRDefault="00164007" w:rsidP="00D115EE">
            <w:pPr>
              <w:widowControl/>
              <w:jc w:val="center"/>
              <w:textAlignment w:val="center"/>
              <w:rPr>
                <w:rFonts w:ascii="宋体"/>
                <w:color w:val="000000"/>
                <w:sz w:val="24"/>
                <w:szCs w:val="24"/>
              </w:rPr>
            </w:pPr>
          </w:p>
        </w:tc>
        <w:tc>
          <w:tcPr>
            <w:tcW w:w="13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rsidP="00D115EE">
            <w:pPr>
              <w:widowControl/>
              <w:jc w:val="center"/>
              <w:textAlignment w:val="center"/>
              <w:rPr>
                <w:rFonts w:ascii="宋体"/>
                <w:color w:val="000000"/>
                <w:sz w:val="24"/>
                <w:szCs w:val="24"/>
              </w:rPr>
            </w:pPr>
            <w:r>
              <w:rPr>
                <w:rFonts w:ascii="宋体" w:hAnsi="宋体" w:cs="宋体" w:hint="eastAsia"/>
                <w:color w:val="000000"/>
                <w:kern w:val="0"/>
                <w:sz w:val="24"/>
                <w:szCs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rsidP="00D115EE">
            <w:pPr>
              <w:widowControl/>
              <w:jc w:val="center"/>
              <w:textAlignment w:val="center"/>
              <w:rPr>
                <w:rFonts w:ascii="宋体"/>
                <w:color w:val="000000"/>
                <w:sz w:val="24"/>
                <w:szCs w:val="24"/>
              </w:rPr>
            </w:pPr>
            <w:r>
              <w:rPr>
                <w:rFonts w:ascii="宋体" w:cs="宋体" w:hint="eastAsia"/>
                <w:color w:val="000000"/>
                <w:sz w:val="24"/>
                <w:szCs w:val="24"/>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rsidP="00D115EE">
            <w:pPr>
              <w:widowControl/>
              <w:jc w:val="center"/>
              <w:textAlignment w:val="center"/>
              <w:rPr>
                <w:rFonts w:ascii="宋体"/>
                <w:color w:val="000000"/>
                <w:sz w:val="24"/>
                <w:szCs w:val="24"/>
              </w:rPr>
            </w:pPr>
            <w:r>
              <w:rPr>
                <w:rFonts w:ascii="宋体" w:cs="宋体" w:hint="eastAsia"/>
                <w:color w:val="000000"/>
                <w:sz w:val="24"/>
                <w:szCs w:val="24"/>
              </w:rPr>
              <w:t>完成时间</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rsidP="00D115EE">
            <w:pPr>
              <w:widowControl/>
              <w:jc w:val="center"/>
              <w:textAlignment w:val="center"/>
              <w:rPr>
                <w:rFonts w:ascii="宋体"/>
                <w:color w:val="000000"/>
                <w:sz w:val="24"/>
                <w:szCs w:val="24"/>
              </w:rPr>
            </w:pPr>
            <w:r>
              <w:rPr>
                <w:rFonts w:ascii="宋体" w:cs="宋体"/>
                <w:color w:val="000000"/>
                <w:sz w:val="24"/>
                <w:szCs w:val="24"/>
              </w:rPr>
              <w:t>2020</w:t>
            </w:r>
            <w:r>
              <w:rPr>
                <w:rFonts w:ascii="宋体" w:cs="宋体" w:hint="eastAsia"/>
                <w:color w:val="000000"/>
                <w:sz w:val="24"/>
                <w:szCs w:val="24"/>
              </w:rPr>
              <w:t>年</w:t>
            </w:r>
            <w:r>
              <w:rPr>
                <w:rFonts w:ascii="宋体" w:cs="宋体"/>
                <w:color w:val="000000"/>
                <w:sz w:val="24"/>
                <w:szCs w:val="24"/>
              </w:rPr>
              <w:t>9</w:t>
            </w:r>
            <w:r>
              <w:rPr>
                <w:rFonts w:ascii="宋体" w:cs="宋体" w:hint="eastAsia"/>
                <w:color w:val="000000"/>
                <w:sz w:val="24"/>
                <w:szCs w:val="24"/>
              </w:rPr>
              <w:t>月底前完成</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rsidP="00D115EE">
            <w:pPr>
              <w:widowControl/>
              <w:jc w:val="center"/>
              <w:textAlignment w:val="center"/>
              <w:rPr>
                <w:rFonts w:ascii="宋体"/>
                <w:color w:val="000000"/>
                <w:sz w:val="24"/>
                <w:szCs w:val="24"/>
              </w:rPr>
            </w:pPr>
            <w:r>
              <w:rPr>
                <w:rFonts w:ascii="宋体" w:cs="宋体" w:hint="eastAsia"/>
                <w:color w:val="000000"/>
                <w:sz w:val="24"/>
                <w:szCs w:val="24"/>
              </w:rPr>
              <w:t>收疫情影响未开展表彰活动</w:t>
            </w:r>
          </w:p>
        </w:tc>
      </w:tr>
      <w:tr w:rsidR="00164007">
        <w:trPr>
          <w:trHeight w:val="1297"/>
          <w:jc w:val="center"/>
        </w:trPr>
        <w:tc>
          <w:tcPr>
            <w:tcW w:w="435" w:type="dxa"/>
            <w:vMerge/>
            <w:tcBorders>
              <w:left w:val="single" w:sz="4" w:space="0" w:color="000000"/>
              <w:right w:val="single" w:sz="4" w:space="0" w:color="000000"/>
            </w:tcBorders>
            <w:tcMar>
              <w:top w:w="15" w:type="dxa"/>
              <w:left w:w="15" w:type="dxa"/>
              <w:right w:w="15" w:type="dxa"/>
            </w:tcMar>
            <w:vAlign w:val="center"/>
          </w:tcPr>
          <w:p w:rsidR="00164007" w:rsidRDefault="00164007" w:rsidP="00D115EE">
            <w:pPr>
              <w:widowControl/>
              <w:jc w:val="center"/>
              <w:textAlignment w:val="center"/>
              <w:rPr>
                <w:rFonts w:ascii="宋体"/>
                <w:color w:val="000000"/>
                <w:sz w:val="24"/>
                <w:szCs w:val="24"/>
              </w:rPr>
            </w:pPr>
          </w:p>
        </w:tc>
        <w:tc>
          <w:tcPr>
            <w:tcW w:w="13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rsidP="00D115EE">
            <w:pPr>
              <w:widowControl/>
              <w:jc w:val="center"/>
              <w:textAlignment w:val="center"/>
              <w:rPr>
                <w:rFonts w:ascii="宋体"/>
                <w:color w:val="000000"/>
                <w:kern w:val="0"/>
                <w:sz w:val="24"/>
                <w:szCs w:val="24"/>
              </w:rPr>
            </w:pPr>
            <w:r>
              <w:rPr>
                <w:rFonts w:ascii="宋体" w:hAnsi="宋体" w:cs="宋体" w:hint="eastAsia"/>
                <w:color w:val="000000"/>
                <w:kern w:val="0"/>
                <w:sz w:val="24"/>
                <w:szCs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rsidP="00D115EE">
            <w:pPr>
              <w:widowControl/>
              <w:jc w:val="center"/>
              <w:textAlignment w:val="center"/>
              <w:rPr>
                <w:rFonts w:ascii="宋体"/>
                <w:color w:val="000000"/>
                <w:sz w:val="24"/>
                <w:szCs w:val="24"/>
              </w:rPr>
            </w:pPr>
            <w:r>
              <w:rPr>
                <w:rFonts w:ascii="宋体" w:cs="宋体" w:hint="eastAsia"/>
                <w:color w:val="000000"/>
                <w:sz w:val="24"/>
                <w:szCs w:val="24"/>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rsidP="00D115EE">
            <w:pPr>
              <w:widowControl/>
              <w:jc w:val="center"/>
              <w:textAlignment w:val="center"/>
              <w:rPr>
                <w:rFonts w:ascii="宋体"/>
                <w:color w:val="000000"/>
                <w:sz w:val="24"/>
                <w:szCs w:val="24"/>
              </w:rPr>
            </w:pPr>
            <w:r>
              <w:rPr>
                <w:rFonts w:ascii="宋体" w:cs="宋体" w:hint="eastAsia"/>
                <w:color w:val="000000"/>
                <w:sz w:val="24"/>
                <w:szCs w:val="24"/>
              </w:rPr>
              <w:t>宣传费、开幕式、技能大赛、消费劵、表彰仪式等</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rsidP="00D115EE">
            <w:pPr>
              <w:widowControl/>
              <w:jc w:val="center"/>
              <w:textAlignment w:val="center"/>
              <w:rPr>
                <w:rFonts w:ascii="宋体"/>
                <w:color w:val="000000"/>
                <w:sz w:val="24"/>
                <w:szCs w:val="24"/>
              </w:rPr>
            </w:pPr>
            <w:r>
              <w:rPr>
                <w:rFonts w:ascii="宋体" w:cs="宋体"/>
                <w:color w:val="000000"/>
                <w:sz w:val="24"/>
                <w:szCs w:val="24"/>
              </w:rPr>
              <w:t>70</w:t>
            </w:r>
            <w:r>
              <w:rPr>
                <w:rFonts w:ascii="宋体" w:cs="宋体" w:hint="eastAsia"/>
                <w:color w:val="000000"/>
                <w:sz w:val="24"/>
                <w:szCs w:val="24"/>
              </w:rPr>
              <w:t>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rsidP="00D115EE">
            <w:pPr>
              <w:widowControl/>
              <w:jc w:val="center"/>
              <w:textAlignment w:val="center"/>
              <w:rPr>
                <w:rFonts w:ascii="宋体"/>
                <w:color w:val="000000"/>
                <w:sz w:val="24"/>
                <w:szCs w:val="24"/>
              </w:rPr>
            </w:pPr>
            <w:r>
              <w:rPr>
                <w:rFonts w:ascii="宋体" w:cs="宋体"/>
                <w:color w:val="000000"/>
                <w:sz w:val="24"/>
                <w:szCs w:val="24"/>
              </w:rPr>
              <w:t>60.66</w:t>
            </w:r>
            <w:r>
              <w:rPr>
                <w:rFonts w:ascii="宋体" w:cs="宋体" w:hint="eastAsia"/>
                <w:color w:val="000000"/>
                <w:sz w:val="24"/>
                <w:szCs w:val="24"/>
              </w:rPr>
              <w:t>万元</w:t>
            </w:r>
          </w:p>
        </w:tc>
      </w:tr>
      <w:tr w:rsidR="00164007">
        <w:trPr>
          <w:trHeight w:val="1042"/>
          <w:jc w:val="center"/>
        </w:trPr>
        <w:tc>
          <w:tcPr>
            <w:tcW w:w="435" w:type="dxa"/>
            <w:vMerge/>
            <w:tcBorders>
              <w:left w:val="single" w:sz="4" w:space="0" w:color="000000"/>
              <w:right w:val="single" w:sz="4" w:space="0" w:color="000000"/>
            </w:tcBorders>
            <w:tcMar>
              <w:top w:w="15" w:type="dxa"/>
              <w:left w:w="15" w:type="dxa"/>
              <w:right w:w="15" w:type="dxa"/>
            </w:tcMar>
            <w:vAlign w:val="center"/>
          </w:tcPr>
          <w:p w:rsidR="00164007" w:rsidRDefault="00164007" w:rsidP="00D115EE">
            <w:pPr>
              <w:widowControl/>
              <w:jc w:val="center"/>
              <w:textAlignment w:val="center"/>
              <w:rPr>
                <w:rFonts w:ascii="宋体"/>
                <w:color w:val="000000"/>
                <w:sz w:val="24"/>
                <w:szCs w:val="24"/>
              </w:rPr>
            </w:pPr>
          </w:p>
        </w:tc>
        <w:tc>
          <w:tcPr>
            <w:tcW w:w="13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rsidP="00D115EE">
            <w:pPr>
              <w:widowControl/>
              <w:jc w:val="center"/>
              <w:textAlignment w:val="center"/>
              <w:rPr>
                <w:rFonts w:ascii="宋体"/>
                <w:color w:val="000000"/>
                <w:sz w:val="24"/>
                <w:szCs w:val="24"/>
              </w:rPr>
            </w:pPr>
            <w:r>
              <w:rPr>
                <w:rFonts w:ascii="宋体" w:hAnsi="宋体" w:cs="宋体" w:hint="eastAsia"/>
                <w:color w:val="000000"/>
                <w:kern w:val="0"/>
                <w:sz w:val="24"/>
                <w:szCs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rsidP="00D115EE">
            <w:pPr>
              <w:widowControl/>
              <w:jc w:val="center"/>
              <w:textAlignment w:val="center"/>
              <w:rPr>
                <w:rFonts w:ascii="宋体"/>
                <w:color w:val="000000"/>
                <w:sz w:val="24"/>
                <w:szCs w:val="24"/>
              </w:rPr>
            </w:pPr>
            <w:r>
              <w:rPr>
                <w:rFonts w:ascii="宋体" w:cs="宋体" w:hint="eastAsia"/>
                <w:color w:val="000000"/>
                <w:sz w:val="24"/>
                <w:szCs w:val="24"/>
              </w:rPr>
              <w:t>经济效益指标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rsidP="00D115EE">
            <w:pPr>
              <w:widowControl/>
              <w:jc w:val="center"/>
              <w:textAlignment w:val="center"/>
              <w:rPr>
                <w:rFonts w:ascii="宋体"/>
                <w:color w:val="000000"/>
                <w:sz w:val="24"/>
                <w:szCs w:val="24"/>
              </w:rPr>
            </w:pPr>
            <w:r>
              <w:rPr>
                <w:rFonts w:ascii="宋体" w:cs="宋体" w:hint="eastAsia"/>
                <w:color w:val="000000"/>
                <w:sz w:val="24"/>
                <w:szCs w:val="24"/>
              </w:rPr>
              <w:t>促进消费</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rsidP="00D115EE">
            <w:pPr>
              <w:widowControl/>
              <w:jc w:val="center"/>
              <w:textAlignment w:val="center"/>
              <w:rPr>
                <w:rFonts w:ascii="宋体"/>
                <w:color w:val="000000"/>
                <w:sz w:val="24"/>
                <w:szCs w:val="24"/>
              </w:rPr>
            </w:pPr>
            <w:r>
              <w:rPr>
                <w:rFonts w:ascii="宋体" w:cs="宋体" w:hint="eastAsia"/>
                <w:color w:val="000000"/>
                <w:sz w:val="24"/>
                <w:szCs w:val="24"/>
              </w:rPr>
              <w:t>预计可拉动餐饮消费</w:t>
            </w:r>
            <w:r>
              <w:rPr>
                <w:rFonts w:ascii="宋体" w:cs="宋体"/>
                <w:color w:val="000000"/>
                <w:sz w:val="24"/>
                <w:szCs w:val="24"/>
              </w:rPr>
              <w:t>1000</w:t>
            </w:r>
            <w:r>
              <w:rPr>
                <w:rFonts w:ascii="宋体" w:cs="宋体" w:hint="eastAsia"/>
                <w:color w:val="000000"/>
                <w:sz w:val="24"/>
                <w:szCs w:val="24"/>
              </w:rPr>
              <w:t>万元以上</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rsidP="00D115EE">
            <w:pPr>
              <w:widowControl/>
              <w:jc w:val="center"/>
              <w:textAlignment w:val="center"/>
              <w:rPr>
                <w:rFonts w:ascii="宋体"/>
                <w:color w:val="000000"/>
                <w:sz w:val="24"/>
                <w:szCs w:val="24"/>
              </w:rPr>
            </w:pPr>
            <w:r>
              <w:rPr>
                <w:rFonts w:ascii="宋体" w:cs="宋体" w:hint="eastAsia"/>
                <w:color w:val="000000"/>
                <w:sz w:val="24"/>
                <w:szCs w:val="24"/>
              </w:rPr>
              <w:t>完成</w:t>
            </w:r>
          </w:p>
        </w:tc>
      </w:tr>
      <w:tr w:rsidR="00164007">
        <w:trPr>
          <w:trHeight w:val="1042"/>
          <w:jc w:val="center"/>
        </w:trPr>
        <w:tc>
          <w:tcPr>
            <w:tcW w:w="435" w:type="dxa"/>
            <w:vMerge/>
            <w:tcBorders>
              <w:left w:val="single" w:sz="4" w:space="0" w:color="000000"/>
              <w:right w:val="single" w:sz="4" w:space="0" w:color="000000"/>
            </w:tcBorders>
            <w:tcMar>
              <w:top w:w="15" w:type="dxa"/>
              <w:left w:w="15" w:type="dxa"/>
              <w:right w:w="15" w:type="dxa"/>
            </w:tcMar>
            <w:vAlign w:val="center"/>
          </w:tcPr>
          <w:p w:rsidR="00164007" w:rsidRDefault="00164007" w:rsidP="00D115EE">
            <w:pPr>
              <w:widowControl/>
              <w:jc w:val="center"/>
              <w:textAlignment w:val="center"/>
              <w:rPr>
                <w:rFonts w:ascii="宋体"/>
                <w:color w:val="000000"/>
                <w:sz w:val="24"/>
                <w:szCs w:val="24"/>
              </w:rPr>
            </w:pPr>
          </w:p>
        </w:tc>
        <w:tc>
          <w:tcPr>
            <w:tcW w:w="13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rsidP="00D115EE">
            <w:pPr>
              <w:widowControl/>
              <w:jc w:val="center"/>
              <w:textAlignment w:val="center"/>
              <w:rPr>
                <w:rFonts w:ascii="宋体"/>
                <w:color w:val="000000"/>
                <w:sz w:val="24"/>
                <w:szCs w:val="24"/>
              </w:rPr>
            </w:pPr>
            <w:r>
              <w:rPr>
                <w:rFonts w:ascii="宋体" w:hAnsi="宋体" w:cs="宋体" w:hint="eastAsia"/>
                <w:color w:val="000000"/>
                <w:kern w:val="0"/>
                <w:sz w:val="24"/>
                <w:szCs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rsidP="00D115EE">
            <w:pPr>
              <w:widowControl/>
              <w:jc w:val="center"/>
              <w:textAlignment w:val="center"/>
              <w:rPr>
                <w:rFonts w:ascii="宋体"/>
                <w:color w:val="000000"/>
                <w:sz w:val="24"/>
                <w:szCs w:val="24"/>
              </w:rPr>
            </w:pPr>
            <w:r>
              <w:rPr>
                <w:rFonts w:ascii="宋体" w:cs="宋体" w:hint="eastAsia"/>
                <w:color w:val="000000"/>
                <w:sz w:val="24"/>
                <w:szCs w:val="24"/>
              </w:rPr>
              <w:t>社会效益指标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rsidP="00D115EE">
            <w:pPr>
              <w:widowControl/>
              <w:jc w:val="center"/>
              <w:textAlignment w:val="center"/>
              <w:rPr>
                <w:rFonts w:ascii="宋体"/>
                <w:color w:val="000000"/>
                <w:sz w:val="24"/>
                <w:szCs w:val="24"/>
              </w:rPr>
            </w:pPr>
            <w:r>
              <w:rPr>
                <w:rFonts w:ascii="宋体" w:cs="宋体" w:hint="eastAsia"/>
                <w:color w:val="000000"/>
                <w:sz w:val="24"/>
                <w:szCs w:val="24"/>
              </w:rPr>
              <w:t>帮助餐饮企业消费提升，丰富市民生活</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Pr="00D115EE" w:rsidRDefault="00164007" w:rsidP="00D115EE">
            <w:pPr>
              <w:widowControl/>
              <w:jc w:val="center"/>
              <w:textAlignment w:val="center"/>
              <w:rPr>
                <w:rFonts w:ascii="宋体"/>
                <w:color w:val="000000"/>
                <w:sz w:val="24"/>
                <w:szCs w:val="24"/>
              </w:rPr>
            </w:pPr>
            <w:r>
              <w:rPr>
                <w:rFonts w:ascii="宋体" w:cs="宋体" w:hint="eastAsia"/>
                <w:color w:val="000000"/>
                <w:sz w:val="24"/>
                <w:szCs w:val="24"/>
              </w:rPr>
              <w:t>帮助餐饮企业消费提升，丰富市民生活</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rsidP="00D115EE">
            <w:pPr>
              <w:widowControl/>
              <w:jc w:val="center"/>
              <w:textAlignment w:val="center"/>
              <w:rPr>
                <w:rFonts w:ascii="宋体"/>
                <w:color w:val="000000"/>
                <w:sz w:val="24"/>
                <w:szCs w:val="24"/>
              </w:rPr>
            </w:pPr>
            <w:r>
              <w:rPr>
                <w:rFonts w:ascii="宋体" w:cs="宋体" w:hint="eastAsia"/>
                <w:color w:val="000000"/>
                <w:sz w:val="24"/>
                <w:szCs w:val="24"/>
              </w:rPr>
              <w:t>完成</w:t>
            </w:r>
          </w:p>
        </w:tc>
      </w:tr>
      <w:tr w:rsidR="00164007">
        <w:trPr>
          <w:trHeight w:val="1042"/>
          <w:jc w:val="center"/>
        </w:trPr>
        <w:tc>
          <w:tcPr>
            <w:tcW w:w="435" w:type="dxa"/>
            <w:vMerge/>
            <w:tcBorders>
              <w:left w:val="single" w:sz="4" w:space="0" w:color="000000"/>
              <w:right w:val="single" w:sz="4" w:space="0" w:color="000000"/>
            </w:tcBorders>
            <w:tcMar>
              <w:top w:w="15" w:type="dxa"/>
              <w:left w:w="15" w:type="dxa"/>
              <w:right w:w="15" w:type="dxa"/>
            </w:tcMar>
            <w:vAlign w:val="center"/>
          </w:tcPr>
          <w:p w:rsidR="00164007" w:rsidRDefault="00164007" w:rsidP="00D115EE">
            <w:pPr>
              <w:widowControl/>
              <w:jc w:val="center"/>
              <w:textAlignment w:val="center"/>
              <w:rPr>
                <w:rFonts w:ascii="宋体"/>
                <w:color w:val="000000"/>
                <w:sz w:val="24"/>
                <w:szCs w:val="24"/>
              </w:rPr>
            </w:pPr>
          </w:p>
        </w:tc>
        <w:tc>
          <w:tcPr>
            <w:tcW w:w="13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rsidP="00D115EE">
            <w:pPr>
              <w:widowControl/>
              <w:jc w:val="center"/>
              <w:textAlignment w:val="center"/>
              <w:rPr>
                <w:rFonts w:ascii="宋体"/>
                <w:color w:val="000000"/>
                <w:sz w:val="24"/>
                <w:szCs w:val="24"/>
              </w:rPr>
            </w:pPr>
            <w:r>
              <w:rPr>
                <w:rFonts w:ascii="宋体" w:hAnsi="宋体" w:cs="宋体" w:hint="eastAsia"/>
                <w:color w:val="000000"/>
                <w:kern w:val="0"/>
                <w:sz w:val="24"/>
                <w:szCs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rsidP="00D115EE">
            <w:pPr>
              <w:widowControl/>
              <w:jc w:val="center"/>
              <w:textAlignment w:val="center"/>
              <w:rPr>
                <w:rFonts w:ascii="宋体"/>
                <w:color w:val="000000"/>
                <w:sz w:val="24"/>
                <w:szCs w:val="24"/>
              </w:rPr>
            </w:pPr>
            <w:r>
              <w:rPr>
                <w:rFonts w:ascii="宋体" w:cs="宋体" w:hint="eastAsia"/>
                <w:color w:val="000000"/>
                <w:sz w:val="24"/>
                <w:szCs w:val="24"/>
              </w:rPr>
              <w:t>服务对象满意度指标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rsidP="00D115EE">
            <w:pPr>
              <w:widowControl/>
              <w:jc w:val="center"/>
              <w:textAlignment w:val="center"/>
              <w:rPr>
                <w:rFonts w:ascii="宋体"/>
                <w:color w:val="000000"/>
                <w:sz w:val="24"/>
                <w:szCs w:val="24"/>
              </w:rPr>
            </w:pPr>
            <w:r>
              <w:rPr>
                <w:rFonts w:ascii="宋体" w:cs="宋体" w:hint="eastAsia"/>
                <w:color w:val="000000"/>
                <w:sz w:val="24"/>
                <w:szCs w:val="24"/>
              </w:rPr>
              <w:t>企业满意度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Pr="00D115EE" w:rsidRDefault="00164007" w:rsidP="00D115EE">
            <w:pPr>
              <w:widowControl/>
              <w:jc w:val="center"/>
              <w:textAlignment w:val="center"/>
              <w:rPr>
                <w:rFonts w:ascii="宋体" w:cs="宋体"/>
                <w:color w:val="000000"/>
                <w:sz w:val="24"/>
                <w:szCs w:val="24"/>
              </w:rPr>
            </w:pPr>
            <w:r w:rsidRPr="00D115EE">
              <w:rPr>
                <w:rFonts w:ascii="宋体" w:cs="宋体" w:hint="eastAsia"/>
                <w:color w:val="000000"/>
                <w:sz w:val="24"/>
                <w:szCs w:val="24"/>
              </w:rPr>
              <w:t>≧</w:t>
            </w:r>
            <w:r w:rsidRPr="00D115EE">
              <w:rPr>
                <w:rFonts w:ascii="宋体" w:cs="宋体"/>
                <w:color w:val="000000"/>
                <w:sz w:val="24"/>
                <w:szCs w:val="24"/>
              </w:rPr>
              <w:t>90%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4007" w:rsidRDefault="00164007" w:rsidP="00D115EE">
            <w:pPr>
              <w:widowControl/>
              <w:jc w:val="center"/>
              <w:textAlignment w:val="center"/>
              <w:rPr>
                <w:rFonts w:ascii="宋体"/>
                <w:color w:val="000000"/>
                <w:sz w:val="24"/>
                <w:szCs w:val="24"/>
              </w:rPr>
            </w:pPr>
            <w:r>
              <w:rPr>
                <w:rFonts w:ascii="宋体" w:cs="宋体" w:hint="eastAsia"/>
                <w:color w:val="000000"/>
                <w:sz w:val="24"/>
                <w:szCs w:val="24"/>
              </w:rPr>
              <w:t>完成</w:t>
            </w:r>
          </w:p>
        </w:tc>
      </w:tr>
    </w:tbl>
    <w:p w:rsidR="00164007" w:rsidRDefault="00164007">
      <w:pPr>
        <w:spacing w:line="580" w:lineRule="exact"/>
        <w:ind w:left="630"/>
        <w:rPr>
          <w:rFonts w:ascii="楷体_GB2312" w:eastAsia="楷体_GB2312" w:hAnsi="楷体_GB2312"/>
          <w:sz w:val="32"/>
          <w:szCs w:val="32"/>
        </w:rPr>
      </w:pPr>
    </w:p>
    <w:p w:rsidR="00164007" w:rsidRDefault="00164007">
      <w:pPr>
        <w:spacing w:line="580" w:lineRule="exact"/>
        <w:ind w:left="630"/>
        <w:rPr>
          <w:rFonts w:ascii="仿宋_GB2312" w:eastAsia="仿宋_GB2312" w:hAnsi="仿宋_GB2312"/>
          <w:sz w:val="32"/>
          <w:szCs w:val="32"/>
        </w:rPr>
      </w:pPr>
      <w:r>
        <w:rPr>
          <w:rFonts w:ascii="楷体_GB2312" w:eastAsia="楷体_GB2312" w:hAnsi="楷体_GB2312" w:cs="楷体_GB2312"/>
          <w:sz w:val="32"/>
          <w:szCs w:val="32"/>
        </w:rPr>
        <w:t>2.</w:t>
      </w:r>
      <w:r>
        <w:rPr>
          <w:rFonts w:ascii="楷体_GB2312" w:eastAsia="楷体_GB2312" w:hAnsi="楷体_GB2312" w:cs="楷体_GB2312" w:hint="eastAsia"/>
          <w:sz w:val="32"/>
          <w:szCs w:val="32"/>
        </w:rPr>
        <w:t>部门绩效评价结果。</w:t>
      </w:r>
    </w:p>
    <w:p w:rsidR="00164007" w:rsidRDefault="00164007" w:rsidP="00700233">
      <w:pPr>
        <w:spacing w:line="580" w:lineRule="exact"/>
        <w:ind w:firstLineChars="200" w:firstLine="31680"/>
        <w:rPr>
          <w:rFonts w:ascii="仿宋_GB2312" w:eastAsia="仿宋_GB2312" w:hAnsi="仿宋_GB2312"/>
          <w:sz w:val="32"/>
          <w:szCs w:val="32"/>
        </w:rPr>
      </w:pPr>
      <w:r>
        <w:rPr>
          <w:rFonts w:ascii="仿宋_GB2312" w:eastAsia="仿宋_GB2312" w:hAnsi="仿宋_GB2312" w:cs="仿宋_GB2312" w:hint="eastAsia"/>
          <w:sz w:val="32"/>
          <w:szCs w:val="32"/>
        </w:rPr>
        <w:t>本部门按要求对</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年部门整体支出绩效评价情况开展自评，《攀枝花市商务局</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年部门整体支出绩效评价报告》见附件（附件</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w:t>
      </w:r>
    </w:p>
    <w:p w:rsidR="00164007" w:rsidRDefault="00164007" w:rsidP="00700233">
      <w:pPr>
        <w:numPr>
          <w:ilvl w:val="0"/>
          <w:numId w:val="4"/>
        </w:numPr>
        <w:spacing w:line="600" w:lineRule="exact"/>
        <w:ind w:firstLineChars="150" w:firstLine="31680"/>
        <w:jc w:val="center"/>
        <w:outlineLvl w:val="0"/>
        <w:rPr>
          <w:rStyle w:val="Heading1Char"/>
          <w:rFonts w:ascii="黑体" w:eastAsia="黑体" w:hAnsi="黑体"/>
          <w:b w:val="0"/>
          <w:bCs w:val="0"/>
        </w:rPr>
      </w:pPr>
      <w:bookmarkStart w:id="55" w:name="_Toc15396613"/>
      <w:bookmarkStart w:id="56" w:name="_Toc15377225"/>
      <w:r>
        <w:rPr>
          <w:rFonts w:ascii="黑体" w:eastAsia="黑体" w:hAnsi="黑体" w:cs="黑体" w:hint="eastAsia"/>
          <w:color w:val="000000"/>
          <w:sz w:val="44"/>
          <w:szCs w:val="44"/>
        </w:rPr>
        <w:t>名</w:t>
      </w:r>
      <w:r>
        <w:rPr>
          <w:rStyle w:val="Heading1Char"/>
          <w:rFonts w:ascii="黑体" w:eastAsia="黑体" w:hAnsi="黑体" w:cs="黑体" w:hint="eastAsia"/>
          <w:b w:val="0"/>
          <w:bCs w:val="0"/>
        </w:rPr>
        <w:t>词解释</w:t>
      </w:r>
      <w:bookmarkEnd w:id="55"/>
      <w:bookmarkEnd w:id="56"/>
    </w:p>
    <w:p w:rsidR="00164007" w:rsidRDefault="00164007">
      <w:pPr>
        <w:spacing w:line="600" w:lineRule="exact"/>
        <w:jc w:val="left"/>
        <w:rPr>
          <w:rFonts w:ascii="宋体"/>
          <w:b/>
          <w:bCs/>
          <w:color w:val="000000"/>
          <w:sz w:val="44"/>
          <w:szCs w:val="44"/>
        </w:rPr>
      </w:pPr>
    </w:p>
    <w:p w:rsidR="00164007" w:rsidRDefault="00164007" w:rsidP="00700233">
      <w:pPr>
        <w:pStyle w:val="Default"/>
        <w:spacing w:line="560" w:lineRule="exact"/>
        <w:ind w:firstLineChars="200" w:firstLine="31680"/>
        <w:rPr>
          <w:rFonts w:ascii="仿宋_GB2312" w:eastAsia="仿宋_GB2312" w:cs="Times New Roman"/>
          <w:sz w:val="32"/>
          <w:szCs w:val="32"/>
        </w:rPr>
      </w:pPr>
      <w:r>
        <w:rPr>
          <w:rFonts w:ascii="仿宋_GB2312" w:eastAsia="仿宋_GB2312" w:cs="仿宋_GB2312"/>
          <w:sz w:val="32"/>
          <w:szCs w:val="32"/>
        </w:rPr>
        <w:t>1.</w:t>
      </w:r>
      <w:r>
        <w:rPr>
          <w:rFonts w:ascii="仿宋_GB2312" w:eastAsia="仿宋_GB2312" w:cs="仿宋_GB2312" w:hint="eastAsia"/>
          <w:sz w:val="32"/>
          <w:szCs w:val="32"/>
        </w:rPr>
        <w:t>财政拨款收入：指单位从同级财政部门取得的财政预算资金。</w:t>
      </w:r>
    </w:p>
    <w:p w:rsidR="00164007" w:rsidRDefault="00164007" w:rsidP="00700233">
      <w:pPr>
        <w:pStyle w:val="Default"/>
        <w:spacing w:line="560" w:lineRule="exact"/>
        <w:ind w:firstLineChars="200" w:firstLine="31680"/>
        <w:rPr>
          <w:rFonts w:ascii="仿宋_GB2312" w:eastAsia="仿宋_GB2312" w:cs="Times New Roman"/>
          <w:sz w:val="32"/>
          <w:szCs w:val="32"/>
        </w:rPr>
      </w:pPr>
      <w:r>
        <w:rPr>
          <w:rFonts w:ascii="仿宋_GB2312" w:eastAsia="仿宋_GB2312" w:cs="仿宋_GB2312"/>
          <w:sz w:val="32"/>
          <w:szCs w:val="32"/>
        </w:rPr>
        <w:t>2.</w:t>
      </w:r>
      <w:r>
        <w:rPr>
          <w:rFonts w:ascii="仿宋_GB2312" w:eastAsia="仿宋_GB2312" w:cs="仿宋_GB2312" w:hint="eastAsia"/>
          <w:sz w:val="32"/>
          <w:szCs w:val="32"/>
        </w:rPr>
        <w:t>事业收入：指事业单位开展专业业务活动及辅助活动取得的收入。如商贸流通服务中心的财政预算资金。</w:t>
      </w:r>
    </w:p>
    <w:p w:rsidR="00164007" w:rsidRDefault="00164007" w:rsidP="00700233">
      <w:pPr>
        <w:pStyle w:val="Default"/>
        <w:spacing w:line="560" w:lineRule="exact"/>
        <w:ind w:firstLineChars="200" w:firstLine="31680"/>
        <w:rPr>
          <w:rFonts w:ascii="仿宋_GB2312" w:eastAsia="仿宋_GB2312" w:cs="Times New Roman"/>
          <w:sz w:val="32"/>
          <w:szCs w:val="32"/>
        </w:rPr>
      </w:pPr>
      <w:r>
        <w:rPr>
          <w:rFonts w:ascii="仿宋_GB2312" w:eastAsia="仿宋_GB2312" w:cs="仿宋_GB2312"/>
          <w:sz w:val="32"/>
          <w:szCs w:val="32"/>
        </w:rPr>
        <w:t>3.</w:t>
      </w:r>
      <w:r>
        <w:rPr>
          <w:rFonts w:ascii="仿宋_GB2312" w:eastAsia="仿宋_GB2312" w:cs="仿宋_GB2312" w:hint="eastAsia"/>
          <w:sz w:val="32"/>
          <w:szCs w:val="32"/>
        </w:rPr>
        <w:t>其他收入：指单位取得的除上述收入以外的各项收入。主要是银行利息收入、税务手续费等。</w:t>
      </w:r>
    </w:p>
    <w:p w:rsidR="00164007" w:rsidRDefault="00164007" w:rsidP="00700233">
      <w:pPr>
        <w:pStyle w:val="Default"/>
        <w:spacing w:line="560" w:lineRule="exact"/>
        <w:ind w:firstLineChars="200" w:firstLine="31680"/>
        <w:rPr>
          <w:rFonts w:ascii="仿宋_GB2312" w:eastAsia="仿宋_GB2312" w:cs="Times New Roman"/>
          <w:sz w:val="32"/>
          <w:szCs w:val="32"/>
        </w:rPr>
      </w:pPr>
      <w:r>
        <w:rPr>
          <w:rFonts w:ascii="仿宋_GB2312" w:eastAsia="仿宋_GB2312" w:cs="仿宋_GB2312"/>
          <w:sz w:val="32"/>
          <w:szCs w:val="32"/>
        </w:rPr>
        <w:t>4.</w:t>
      </w:r>
      <w:r>
        <w:rPr>
          <w:rFonts w:ascii="仿宋_GB2312" w:eastAsia="仿宋_GB2312" w:cs="仿宋_GB2312" w:hint="eastAsia"/>
          <w:sz w:val="32"/>
          <w:szCs w:val="32"/>
        </w:rPr>
        <w:t>年初结转和结余：指以前年度尚未完成、结转到本年按有关规定继续使用的资金。</w:t>
      </w:r>
    </w:p>
    <w:p w:rsidR="00164007" w:rsidRDefault="00164007" w:rsidP="00700233">
      <w:pPr>
        <w:pStyle w:val="Default"/>
        <w:spacing w:line="560" w:lineRule="exact"/>
        <w:ind w:firstLineChars="200" w:firstLine="31680"/>
        <w:rPr>
          <w:rFonts w:ascii="仿宋_GB2312" w:eastAsia="仿宋_GB2312" w:cs="Times New Roman"/>
          <w:sz w:val="32"/>
          <w:szCs w:val="32"/>
        </w:rPr>
      </w:pPr>
      <w:r>
        <w:rPr>
          <w:rFonts w:ascii="仿宋_GB2312" w:eastAsia="仿宋_GB2312" w:cs="仿宋_GB2312"/>
          <w:sz w:val="32"/>
          <w:szCs w:val="32"/>
        </w:rPr>
        <w:t>5.</w:t>
      </w:r>
      <w:r>
        <w:rPr>
          <w:rFonts w:ascii="仿宋_GB2312" w:eastAsia="仿宋_GB2312" w:cs="仿宋_GB2312" w:hint="eastAsia"/>
          <w:sz w:val="32"/>
          <w:szCs w:val="32"/>
        </w:rPr>
        <w:t>结余分配：指事业单位按照会计制度规定缴纳的所得税、提取的专用结余以及转入非财政拨款结余的金额等。</w:t>
      </w:r>
    </w:p>
    <w:p w:rsidR="00164007" w:rsidRDefault="00164007" w:rsidP="00700233">
      <w:pPr>
        <w:pStyle w:val="Default"/>
        <w:spacing w:line="560" w:lineRule="exact"/>
        <w:ind w:firstLineChars="200" w:firstLine="31680"/>
        <w:rPr>
          <w:rFonts w:ascii="仿宋_GB2312" w:eastAsia="仿宋_GB2312" w:cs="Times New Roman"/>
          <w:sz w:val="32"/>
          <w:szCs w:val="32"/>
        </w:rPr>
      </w:pPr>
      <w:r>
        <w:rPr>
          <w:rFonts w:ascii="仿宋_GB2312" w:eastAsia="仿宋_GB2312" w:cs="仿宋_GB2312"/>
          <w:sz w:val="32"/>
          <w:szCs w:val="32"/>
        </w:rPr>
        <w:t>6</w:t>
      </w:r>
      <w:r>
        <w:rPr>
          <w:rFonts w:ascii="仿宋_GB2312" w:eastAsia="仿宋_GB2312" w:cs="仿宋_GB2312" w:hint="eastAsia"/>
          <w:sz w:val="32"/>
          <w:szCs w:val="32"/>
        </w:rPr>
        <w:t>、年末结转和结余：指单位按有关规定结转到下年或以后年度继续使用的资金。</w:t>
      </w:r>
    </w:p>
    <w:p w:rsidR="00164007" w:rsidRDefault="00164007" w:rsidP="00700233">
      <w:pPr>
        <w:spacing w:line="560" w:lineRule="exact"/>
        <w:ind w:firstLineChars="200" w:firstLine="31680"/>
        <w:rPr>
          <w:rFonts w:ascii="仿宋_GB2312" w:eastAsia="仿宋_GB2312"/>
          <w:color w:val="000000"/>
          <w:sz w:val="32"/>
          <w:szCs w:val="32"/>
        </w:rPr>
      </w:pPr>
      <w:r>
        <w:rPr>
          <w:rFonts w:ascii="仿宋_GB2312" w:eastAsia="仿宋_GB2312" w:cs="仿宋_GB2312"/>
          <w:color w:val="000000"/>
          <w:sz w:val="32"/>
          <w:szCs w:val="32"/>
        </w:rPr>
        <w:t>7</w:t>
      </w:r>
      <w:r w:rsidRPr="00CE49DA">
        <w:rPr>
          <w:rFonts w:ascii="仿宋_GB2312" w:eastAsia="仿宋_GB2312" w:cs="仿宋_GB2312"/>
          <w:color w:val="000000"/>
          <w:sz w:val="32"/>
          <w:szCs w:val="32"/>
        </w:rPr>
        <w:t>.</w:t>
      </w:r>
      <w:r w:rsidRPr="00CE49DA">
        <w:rPr>
          <w:rFonts w:ascii="仿宋_GB2312" w:eastAsia="仿宋_GB2312" w:cs="仿宋_GB2312" w:hint="eastAsia"/>
          <w:color w:val="000000"/>
          <w:sz w:val="32"/>
          <w:szCs w:val="32"/>
        </w:rPr>
        <w:t>一般公共服务（类）</w:t>
      </w:r>
      <w:r>
        <w:rPr>
          <w:rFonts w:ascii="仿宋_GB2312" w:eastAsia="仿宋_GB2312" w:cs="仿宋_GB2312" w:hint="eastAsia"/>
          <w:color w:val="000000"/>
          <w:sz w:val="32"/>
          <w:szCs w:val="32"/>
        </w:rPr>
        <w:t>商贸事务</w:t>
      </w:r>
      <w:r w:rsidRPr="00CE49DA">
        <w:rPr>
          <w:rFonts w:ascii="仿宋_GB2312" w:eastAsia="仿宋_GB2312" w:cs="仿宋_GB2312" w:hint="eastAsia"/>
          <w:color w:val="000000"/>
          <w:sz w:val="32"/>
          <w:szCs w:val="32"/>
        </w:rPr>
        <w:t>（款）</w:t>
      </w:r>
      <w:r>
        <w:rPr>
          <w:rFonts w:ascii="仿宋_GB2312" w:eastAsia="仿宋_GB2312" w:cs="仿宋_GB2312" w:hint="eastAsia"/>
          <w:color w:val="000000"/>
          <w:sz w:val="32"/>
          <w:szCs w:val="32"/>
        </w:rPr>
        <w:t>行政运行</w:t>
      </w:r>
      <w:r w:rsidRPr="00CE49DA">
        <w:rPr>
          <w:rFonts w:ascii="仿宋_GB2312" w:eastAsia="仿宋_GB2312" w:cs="仿宋_GB2312" w:hint="eastAsia"/>
          <w:color w:val="000000"/>
          <w:sz w:val="32"/>
          <w:szCs w:val="32"/>
        </w:rPr>
        <w:t>（项）：指</w:t>
      </w:r>
      <w:r>
        <w:rPr>
          <w:rFonts w:ascii="仿宋_GB2312" w:eastAsia="仿宋_GB2312" w:cs="仿宋_GB2312" w:hint="eastAsia"/>
          <w:color w:val="000000"/>
          <w:sz w:val="32"/>
          <w:szCs w:val="32"/>
        </w:rPr>
        <w:t>指行政单位（包括实行公务员管理的事业单位）的基本支出。</w:t>
      </w:r>
    </w:p>
    <w:p w:rsidR="00164007" w:rsidRDefault="00164007" w:rsidP="00700233">
      <w:pPr>
        <w:spacing w:line="560" w:lineRule="exact"/>
        <w:ind w:firstLineChars="200" w:firstLine="31680"/>
        <w:rPr>
          <w:rFonts w:ascii="仿宋_GB2312" w:eastAsia="仿宋_GB2312"/>
          <w:color w:val="000000"/>
          <w:sz w:val="32"/>
          <w:szCs w:val="32"/>
        </w:rPr>
      </w:pPr>
      <w:r>
        <w:rPr>
          <w:rFonts w:ascii="仿宋_GB2312" w:eastAsia="仿宋_GB2312" w:cs="仿宋_GB2312"/>
          <w:color w:val="000000"/>
          <w:sz w:val="32"/>
          <w:szCs w:val="32"/>
        </w:rPr>
        <w:t>8</w:t>
      </w:r>
      <w:r w:rsidRPr="00CE49DA">
        <w:rPr>
          <w:rFonts w:ascii="仿宋_GB2312" w:eastAsia="仿宋_GB2312" w:cs="仿宋_GB2312"/>
          <w:color w:val="000000"/>
          <w:sz w:val="32"/>
          <w:szCs w:val="32"/>
        </w:rPr>
        <w:t>.</w:t>
      </w:r>
      <w:r>
        <w:rPr>
          <w:rFonts w:ascii="仿宋_GB2312" w:eastAsia="仿宋_GB2312" w:cs="仿宋_GB2312" w:hint="eastAsia"/>
          <w:color w:val="000000"/>
          <w:sz w:val="32"/>
          <w:szCs w:val="32"/>
        </w:rPr>
        <w:t>一般公共服务（类）</w:t>
      </w:r>
      <w:r w:rsidRPr="00E1629B">
        <w:rPr>
          <w:rStyle w:val="Strong"/>
          <w:rFonts w:ascii="仿宋_GB2312" w:eastAsia="仿宋_GB2312" w:cs="仿宋_GB2312" w:hint="eastAsia"/>
          <w:b w:val="0"/>
          <w:bCs w:val="0"/>
          <w:color w:val="000000"/>
          <w:sz w:val="32"/>
          <w:szCs w:val="32"/>
        </w:rPr>
        <w:t>商贸事务</w:t>
      </w:r>
      <w:r>
        <w:rPr>
          <w:rFonts w:ascii="仿宋_GB2312" w:eastAsia="仿宋_GB2312" w:cs="仿宋_GB2312" w:hint="eastAsia"/>
          <w:color w:val="000000"/>
          <w:sz w:val="32"/>
          <w:szCs w:val="32"/>
        </w:rPr>
        <w:t>（款）一般行政管理事务（项）：指行政单位（包括实行公务员管理的事业单位）未单独设置项级科目的其他项目支出。</w:t>
      </w:r>
    </w:p>
    <w:p w:rsidR="00164007" w:rsidRDefault="00164007" w:rsidP="00700233">
      <w:pPr>
        <w:spacing w:line="560" w:lineRule="exact"/>
        <w:ind w:firstLineChars="200" w:firstLine="31680"/>
        <w:rPr>
          <w:rFonts w:ascii="仿宋_GB2312" w:eastAsia="仿宋_GB2312"/>
          <w:color w:val="000000"/>
          <w:sz w:val="32"/>
          <w:szCs w:val="32"/>
        </w:rPr>
      </w:pPr>
      <w:r>
        <w:rPr>
          <w:rFonts w:ascii="仿宋_GB2312" w:eastAsia="仿宋_GB2312" w:cs="仿宋_GB2312"/>
          <w:color w:val="000000"/>
          <w:sz w:val="32"/>
          <w:szCs w:val="32"/>
        </w:rPr>
        <w:t>9.</w:t>
      </w:r>
      <w:r>
        <w:rPr>
          <w:rFonts w:ascii="仿宋_GB2312" w:eastAsia="仿宋_GB2312" w:cs="仿宋_GB2312" w:hint="eastAsia"/>
          <w:color w:val="000000"/>
          <w:sz w:val="32"/>
          <w:szCs w:val="32"/>
        </w:rPr>
        <w:t>一般公共服务（类）</w:t>
      </w:r>
      <w:r w:rsidRPr="00E1629B">
        <w:rPr>
          <w:rStyle w:val="Strong"/>
          <w:rFonts w:ascii="仿宋_GB2312" w:eastAsia="仿宋_GB2312" w:cs="仿宋_GB2312" w:hint="eastAsia"/>
          <w:b w:val="0"/>
          <w:bCs w:val="0"/>
          <w:color w:val="000000"/>
          <w:sz w:val="32"/>
          <w:szCs w:val="32"/>
        </w:rPr>
        <w:t>商贸事务</w:t>
      </w:r>
      <w:r>
        <w:rPr>
          <w:rFonts w:ascii="仿宋_GB2312" w:eastAsia="仿宋_GB2312" w:cs="仿宋_GB2312" w:hint="eastAsia"/>
          <w:color w:val="000000"/>
          <w:sz w:val="32"/>
          <w:szCs w:val="32"/>
        </w:rPr>
        <w:t>（款）事业运行（项）：指事业单位的基本支出，不包括行政单位（包括实行公务员管理的事业单位）后勤服务中心、医务室等附属事业单位。</w:t>
      </w:r>
    </w:p>
    <w:p w:rsidR="00164007" w:rsidRDefault="00164007" w:rsidP="00700233">
      <w:pPr>
        <w:spacing w:line="560" w:lineRule="exact"/>
        <w:ind w:firstLineChars="200" w:firstLine="31680"/>
        <w:rPr>
          <w:rFonts w:ascii="仿宋_GB2312" w:eastAsia="仿宋_GB2312"/>
          <w:color w:val="000000"/>
          <w:sz w:val="32"/>
          <w:szCs w:val="32"/>
        </w:rPr>
      </w:pPr>
      <w:r>
        <w:rPr>
          <w:rFonts w:ascii="仿宋_GB2312" w:eastAsia="仿宋_GB2312" w:cs="仿宋_GB2312"/>
          <w:color w:val="000000"/>
          <w:sz w:val="32"/>
          <w:szCs w:val="32"/>
        </w:rPr>
        <w:t>10.</w:t>
      </w:r>
      <w:r>
        <w:rPr>
          <w:rFonts w:ascii="仿宋_GB2312" w:eastAsia="仿宋_GB2312" w:cs="仿宋_GB2312" w:hint="eastAsia"/>
          <w:color w:val="000000"/>
          <w:sz w:val="32"/>
          <w:szCs w:val="32"/>
        </w:rPr>
        <w:t>一般公共服务（类）</w:t>
      </w:r>
      <w:r w:rsidRPr="00E1629B">
        <w:rPr>
          <w:rStyle w:val="Strong"/>
          <w:rFonts w:ascii="仿宋_GB2312" w:eastAsia="仿宋_GB2312" w:cs="仿宋_GB2312" w:hint="eastAsia"/>
          <w:b w:val="0"/>
          <w:bCs w:val="0"/>
          <w:color w:val="000000"/>
          <w:sz w:val="32"/>
          <w:szCs w:val="32"/>
        </w:rPr>
        <w:t>商贸事务</w:t>
      </w:r>
      <w:r>
        <w:rPr>
          <w:rFonts w:ascii="仿宋_GB2312" w:eastAsia="仿宋_GB2312" w:cs="仿宋_GB2312" w:hint="eastAsia"/>
          <w:color w:val="000000"/>
          <w:sz w:val="32"/>
          <w:szCs w:val="32"/>
        </w:rPr>
        <w:t>（款）其他商贸事务支出（项）：指除上述项目以外其他用于商贸事务方面的支出。</w:t>
      </w:r>
    </w:p>
    <w:p w:rsidR="00164007" w:rsidRPr="00C53274" w:rsidRDefault="00164007" w:rsidP="00700233">
      <w:pPr>
        <w:spacing w:line="560" w:lineRule="exact"/>
        <w:ind w:firstLineChars="200" w:firstLine="31680"/>
        <w:rPr>
          <w:rFonts w:ascii="仿宋_GB2312" w:eastAsia="仿宋_GB2312"/>
          <w:b/>
          <w:bCs/>
          <w:color w:val="000000"/>
          <w:sz w:val="32"/>
          <w:szCs w:val="32"/>
        </w:rPr>
      </w:pPr>
      <w:r>
        <w:rPr>
          <w:rFonts w:ascii="仿宋_GB2312" w:eastAsia="仿宋_GB2312" w:cs="仿宋_GB2312"/>
          <w:color w:val="000000"/>
          <w:sz w:val="32"/>
          <w:szCs w:val="32"/>
        </w:rPr>
        <w:t>11</w:t>
      </w:r>
      <w:r>
        <w:rPr>
          <w:rFonts w:ascii="仿宋_GB2312" w:eastAsia="仿宋_GB2312" w:cs="仿宋_GB2312" w:hint="eastAsia"/>
          <w:color w:val="000000"/>
          <w:sz w:val="32"/>
          <w:szCs w:val="32"/>
        </w:rPr>
        <w:t>．</w:t>
      </w:r>
      <w:r w:rsidRPr="00C53274">
        <w:rPr>
          <w:rStyle w:val="Strong"/>
          <w:rFonts w:ascii="仿宋_GB2312" w:eastAsia="仿宋_GB2312" w:hAnsi="仿宋" w:cs="仿宋_GB2312" w:hint="eastAsia"/>
          <w:b w:val="0"/>
          <w:bCs w:val="0"/>
          <w:color w:val="000000"/>
          <w:sz w:val="32"/>
          <w:szCs w:val="32"/>
        </w:rPr>
        <w:t>一般公共服务（类）组织事务（款）其他组织事务支出（项）</w:t>
      </w:r>
      <w:r>
        <w:rPr>
          <w:rStyle w:val="Strong"/>
          <w:rFonts w:ascii="仿宋_GB2312" w:eastAsia="仿宋_GB2312" w:hAnsi="仿宋" w:cs="仿宋_GB2312" w:hint="eastAsia"/>
          <w:b w:val="0"/>
          <w:bCs w:val="0"/>
          <w:color w:val="000000"/>
          <w:sz w:val="32"/>
          <w:szCs w:val="32"/>
        </w:rPr>
        <w:t>：指除上述项目以外其他用于中国共产党组织部门的事务支出。</w:t>
      </w:r>
    </w:p>
    <w:p w:rsidR="00164007" w:rsidRDefault="00164007" w:rsidP="00700233">
      <w:pPr>
        <w:spacing w:line="560" w:lineRule="exact"/>
        <w:ind w:firstLineChars="200" w:firstLine="31680"/>
        <w:rPr>
          <w:rFonts w:ascii="仿宋_GB2312" w:eastAsia="仿宋_GB2312"/>
          <w:color w:val="000000"/>
          <w:sz w:val="32"/>
          <w:szCs w:val="32"/>
        </w:rPr>
      </w:pPr>
      <w:r>
        <w:rPr>
          <w:rFonts w:ascii="仿宋_GB2312" w:eastAsia="仿宋_GB2312" w:cs="仿宋_GB2312"/>
          <w:color w:val="000000"/>
          <w:sz w:val="32"/>
          <w:szCs w:val="32"/>
        </w:rPr>
        <w:t>12</w:t>
      </w:r>
      <w:r w:rsidRPr="00A13CC1">
        <w:rPr>
          <w:rFonts w:ascii="仿宋_GB2312" w:eastAsia="仿宋_GB2312" w:cs="仿宋_GB2312"/>
          <w:color w:val="000000"/>
          <w:sz w:val="32"/>
          <w:szCs w:val="32"/>
        </w:rPr>
        <w:t>.</w:t>
      </w:r>
      <w:r w:rsidRPr="00A13CC1">
        <w:rPr>
          <w:rFonts w:ascii="仿宋_GB2312" w:eastAsia="仿宋_GB2312" w:cs="仿宋_GB2312" w:hint="eastAsia"/>
          <w:color w:val="000000"/>
          <w:sz w:val="32"/>
          <w:szCs w:val="32"/>
        </w:rPr>
        <w:t>社会保障和就业（类）</w:t>
      </w:r>
      <w:r>
        <w:rPr>
          <w:rFonts w:ascii="仿宋_GB2312" w:eastAsia="仿宋_GB2312" w:cs="仿宋_GB2312" w:hint="eastAsia"/>
          <w:color w:val="000000"/>
          <w:sz w:val="32"/>
          <w:szCs w:val="32"/>
        </w:rPr>
        <w:t>行政事业单位离退休</w:t>
      </w:r>
      <w:r w:rsidRPr="00A13CC1">
        <w:rPr>
          <w:rFonts w:ascii="仿宋_GB2312" w:eastAsia="仿宋_GB2312" w:cs="仿宋_GB2312" w:hint="eastAsia"/>
          <w:color w:val="000000"/>
          <w:sz w:val="32"/>
          <w:szCs w:val="32"/>
        </w:rPr>
        <w:t>（款）</w:t>
      </w:r>
      <w:r>
        <w:rPr>
          <w:rFonts w:ascii="仿宋_GB2312" w:eastAsia="仿宋_GB2312" w:cs="仿宋_GB2312" w:hint="eastAsia"/>
          <w:color w:val="000000"/>
          <w:sz w:val="32"/>
          <w:szCs w:val="32"/>
        </w:rPr>
        <w:t>未归口管理的行政单位离退休</w:t>
      </w:r>
      <w:r w:rsidRPr="00A13CC1">
        <w:rPr>
          <w:rFonts w:ascii="仿宋_GB2312" w:eastAsia="仿宋_GB2312" w:cs="仿宋_GB2312" w:hint="eastAsia"/>
          <w:color w:val="000000"/>
          <w:sz w:val="32"/>
          <w:szCs w:val="32"/>
        </w:rPr>
        <w:t>（项）：指</w:t>
      </w:r>
      <w:r>
        <w:rPr>
          <w:rFonts w:ascii="仿宋_GB2312" w:eastAsia="仿宋_GB2312" w:cs="仿宋_GB2312" w:hint="eastAsia"/>
          <w:color w:val="000000"/>
          <w:sz w:val="32"/>
          <w:szCs w:val="32"/>
        </w:rPr>
        <w:t>指未实行归口管理的行政单位（包括实行公务员管理的事业单位）开支的离退休指出。</w:t>
      </w:r>
    </w:p>
    <w:p w:rsidR="00164007" w:rsidRDefault="00164007" w:rsidP="00700233">
      <w:pPr>
        <w:spacing w:line="560" w:lineRule="exact"/>
        <w:ind w:firstLineChars="200" w:firstLine="31680"/>
        <w:rPr>
          <w:rFonts w:ascii="仿宋_GB2312" w:eastAsia="仿宋_GB2312"/>
          <w:color w:val="000000"/>
          <w:sz w:val="32"/>
          <w:szCs w:val="32"/>
        </w:rPr>
      </w:pPr>
      <w:r>
        <w:rPr>
          <w:rFonts w:ascii="仿宋_GB2312" w:eastAsia="仿宋_GB2312" w:cs="仿宋_GB2312"/>
          <w:color w:val="000000"/>
          <w:sz w:val="32"/>
          <w:szCs w:val="32"/>
        </w:rPr>
        <w:t>13.</w:t>
      </w:r>
      <w:r>
        <w:rPr>
          <w:rFonts w:ascii="仿宋_GB2312" w:eastAsia="仿宋_GB2312" w:cs="仿宋_GB2312" w:hint="eastAsia"/>
          <w:color w:val="000000"/>
          <w:sz w:val="32"/>
          <w:szCs w:val="32"/>
        </w:rPr>
        <w:t>社会保障和就业（类）行政事业单位离退休（款）机关事业单位基本养老保险缴费（项）：指机关事业单位实施养老保险制度由单位缴纳的基本养老保险费支出。</w:t>
      </w:r>
    </w:p>
    <w:p w:rsidR="00164007" w:rsidRDefault="00164007" w:rsidP="00700233">
      <w:pPr>
        <w:spacing w:line="560" w:lineRule="exact"/>
        <w:ind w:firstLineChars="200" w:firstLine="31680"/>
        <w:rPr>
          <w:rFonts w:ascii="仿宋_GB2312" w:eastAsia="仿宋_GB2312"/>
          <w:color w:val="000000"/>
          <w:sz w:val="32"/>
          <w:szCs w:val="32"/>
        </w:rPr>
      </w:pPr>
      <w:r>
        <w:rPr>
          <w:rFonts w:ascii="仿宋_GB2312" w:eastAsia="仿宋_GB2312" w:cs="仿宋_GB2312"/>
          <w:color w:val="000000"/>
          <w:sz w:val="32"/>
          <w:szCs w:val="32"/>
        </w:rPr>
        <w:t>14.</w:t>
      </w:r>
      <w:r>
        <w:rPr>
          <w:rFonts w:ascii="仿宋_GB2312" w:eastAsia="仿宋_GB2312" w:cs="仿宋_GB2312" w:hint="eastAsia"/>
          <w:color w:val="000000"/>
          <w:sz w:val="32"/>
          <w:szCs w:val="32"/>
        </w:rPr>
        <w:t>社会保障和就业（类）抚恤（款）死亡抚恤（项）：指按规定用于烈士和牺牲、病故人员家属的一次性和定期抚恤金以及丧葬补助费。</w:t>
      </w:r>
    </w:p>
    <w:p w:rsidR="00164007" w:rsidRDefault="00164007" w:rsidP="00700233">
      <w:pPr>
        <w:spacing w:line="560" w:lineRule="exact"/>
        <w:ind w:firstLineChars="200" w:firstLine="31680"/>
        <w:rPr>
          <w:rFonts w:ascii="仿宋_GB2312" w:eastAsia="仿宋_GB2312"/>
          <w:color w:val="000000"/>
          <w:sz w:val="32"/>
          <w:szCs w:val="32"/>
        </w:rPr>
      </w:pPr>
      <w:r>
        <w:rPr>
          <w:rFonts w:ascii="仿宋_GB2312" w:eastAsia="仿宋_GB2312" w:cs="仿宋_GB2312"/>
          <w:color w:val="000000"/>
          <w:sz w:val="32"/>
          <w:szCs w:val="32"/>
        </w:rPr>
        <w:t>15.</w:t>
      </w:r>
      <w:r>
        <w:rPr>
          <w:rFonts w:ascii="仿宋_GB2312" w:eastAsia="仿宋_GB2312" w:cs="仿宋_GB2312" w:hint="eastAsia"/>
          <w:color w:val="000000"/>
          <w:sz w:val="32"/>
          <w:szCs w:val="32"/>
        </w:rPr>
        <w:t>社会保障和就业（类）社会福利（款）儿童福利（项）：指对儿童提供福利服务方面的支出。</w:t>
      </w:r>
    </w:p>
    <w:p w:rsidR="00164007" w:rsidRDefault="00164007" w:rsidP="00700233">
      <w:pPr>
        <w:spacing w:line="560" w:lineRule="exact"/>
        <w:ind w:firstLineChars="200" w:firstLine="31680"/>
        <w:rPr>
          <w:rFonts w:ascii="仿宋_GB2312" w:eastAsia="仿宋_GB2312"/>
          <w:color w:val="000000"/>
          <w:sz w:val="32"/>
          <w:szCs w:val="32"/>
        </w:rPr>
      </w:pPr>
      <w:r>
        <w:rPr>
          <w:rFonts w:ascii="仿宋_GB2312" w:eastAsia="仿宋_GB2312" w:cs="仿宋_GB2312"/>
          <w:color w:val="000000"/>
          <w:sz w:val="32"/>
          <w:szCs w:val="32"/>
        </w:rPr>
        <w:t>16</w:t>
      </w:r>
      <w:r w:rsidRPr="00A13CC1">
        <w:rPr>
          <w:rFonts w:ascii="仿宋_GB2312" w:eastAsia="仿宋_GB2312" w:cs="仿宋_GB2312"/>
          <w:color w:val="000000"/>
          <w:sz w:val="32"/>
          <w:szCs w:val="32"/>
        </w:rPr>
        <w:t>.</w:t>
      </w:r>
      <w:r w:rsidRPr="00A13CC1">
        <w:rPr>
          <w:rFonts w:ascii="仿宋_GB2312" w:eastAsia="仿宋_GB2312" w:cs="仿宋_GB2312" w:hint="eastAsia"/>
          <w:color w:val="000000"/>
          <w:sz w:val="32"/>
          <w:szCs w:val="32"/>
        </w:rPr>
        <w:t>商业服务业</w:t>
      </w:r>
      <w:r>
        <w:rPr>
          <w:rFonts w:ascii="仿宋_GB2312" w:eastAsia="仿宋_GB2312" w:cs="仿宋_GB2312" w:hint="eastAsia"/>
          <w:color w:val="000000"/>
          <w:sz w:val="32"/>
          <w:szCs w:val="32"/>
        </w:rPr>
        <w:t>等支出</w:t>
      </w:r>
      <w:r w:rsidRPr="00A13CC1">
        <w:rPr>
          <w:rFonts w:ascii="仿宋_GB2312" w:eastAsia="仿宋_GB2312" w:cs="仿宋_GB2312" w:hint="eastAsia"/>
          <w:color w:val="000000"/>
          <w:sz w:val="32"/>
          <w:szCs w:val="32"/>
        </w:rPr>
        <w:t>（类）</w:t>
      </w:r>
      <w:r>
        <w:rPr>
          <w:rFonts w:ascii="仿宋_GB2312" w:eastAsia="仿宋_GB2312" w:cs="仿宋_GB2312" w:hint="eastAsia"/>
          <w:color w:val="000000"/>
          <w:sz w:val="32"/>
          <w:szCs w:val="32"/>
        </w:rPr>
        <w:t>商业流通事务</w:t>
      </w:r>
      <w:r w:rsidRPr="00A13CC1">
        <w:rPr>
          <w:rFonts w:ascii="仿宋_GB2312" w:eastAsia="仿宋_GB2312" w:cs="仿宋_GB2312" w:hint="eastAsia"/>
          <w:color w:val="000000"/>
          <w:sz w:val="32"/>
          <w:szCs w:val="32"/>
        </w:rPr>
        <w:t>（款）</w:t>
      </w:r>
      <w:r>
        <w:rPr>
          <w:rFonts w:ascii="仿宋_GB2312" w:eastAsia="仿宋_GB2312" w:cs="仿宋_GB2312" w:hint="eastAsia"/>
          <w:color w:val="000000"/>
          <w:sz w:val="32"/>
          <w:szCs w:val="32"/>
        </w:rPr>
        <w:t>其他商业流通事务支出（项）：指除上述项目以外其他用商业流通事务方面的支出。</w:t>
      </w:r>
    </w:p>
    <w:p w:rsidR="00164007" w:rsidRDefault="00164007" w:rsidP="00700233">
      <w:pPr>
        <w:spacing w:line="560" w:lineRule="exact"/>
        <w:ind w:firstLineChars="200" w:firstLine="31680"/>
        <w:rPr>
          <w:rFonts w:ascii="仿宋_GB2312" w:eastAsia="仿宋_GB2312"/>
          <w:color w:val="000000"/>
          <w:sz w:val="32"/>
          <w:szCs w:val="32"/>
        </w:rPr>
      </w:pPr>
      <w:r>
        <w:rPr>
          <w:rFonts w:ascii="仿宋_GB2312" w:eastAsia="仿宋_GB2312" w:cs="仿宋_GB2312"/>
          <w:color w:val="000000"/>
          <w:sz w:val="32"/>
          <w:szCs w:val="32"/>
        </w:rPr>
        <w:t>17.</w:t>
      </w:r>
      <w:r>
        <w:rPr>
          <w:rFonts w:ascii="仿宋_GB2312" w:eastAsia="仿宋_GB2312" w:cs="仿宋_GB2312" w:hint="eastAsia"/>
          <w:color w:val="000000"/>
          <w:sz w:val="32"/>
          <w:szCs w:val="32"/>
        </w:rPr>
        <w:t>商业服务业等支出（类）涉外发展服务支出（款）</w:t>
      </w:r>
      <w:r w:rsidRPr="002F6D66">
        <w:rPr>
          <w:rFonts w:ascii="仿宋_GB2312" w:eastAsia="仿宋_GB2312" w:cs="仿宋_GB2312" w:hint="eastAsia"/>
          <w:color w:val="000000"/>
          <w:sz w:val="32"/>
          <w:szCs w:val="32"/>
        </w:rPr>
        <w:t>其他涉外发展服务支出</w:t>
      </w:r>
      <w:r>
        <w:rPr>
          <w:rFonts w:ascii="仿宋_GB2312" w:eastAsia="仿宋_GB2312" w:cs="仿宋_GB2312" w:hint="eastAsia"/>
          <w:color w:val="000000"/>
          <w:sz w:val="32"/>
          <w:szCs w:val="32"/>
        </w:rPr>
        <w:t>（项）：指除上述项目以外其他用于涉外发展服务方面的支出。</w:t>
      </w:r>
    </w:p>
    <w:p w:rsidR="00164007" w:rsidRPr="00E1629B" w:rsidRDefault="00164007" w:rsidP="00700233">
      <w:pPr>
        <w:spacing w:line="560" w:lineRule="exact"/>
        <w:ind w:firstLineChars="200" w:firstLine="31680"/>
        <w:rPr>
          <w:rFonts w:ascii="仿宋_GB2312" w:eastAsia="仿宋_GB2312"/>
          <w:color w:val="000000"/>
          <w:sz w:val="32"/>
          <w:szCs w:val="32"/>
        </w:rPr>
      </w:pPr>
      <w:r>
        <w:rPr>
          <w:rFonts w:ascii="仿宋_GB2312" w:eastAsia="仿宋_GB2312" w:cs="仿宋_GB2312"/>
          <w:color w:val="000000"/>
          <w:sz w:val="32"/>
          <w:szCs w:val="32"/>
        </w:rPr>
        <w:t>18.</w:t>
      </w:r>
      <w:r w:rsidRPr="00A13CC1">
        <w:rPr>
          <w:rFonts w:ascii="仿宋_GB2312" w:eastAsia="仿宋_GB2312" w:cs="仿宋_GB2312" w:hint="eastAsia"/>
          <w:color w:val="000000"/>
          <w:sz w:val="32"/>
          <w:szCs w:val="32"/>
        </w:rPr>
        <w:t>商业服务业</w:t>
      </w:r>
      <w:r>
        <w:rPr>
          <w:rFonts w:ascii="仿宋_GB2312" w:eastAsia="仿宋_GB2312" w:cs="仿宋_GB2312" w:hint="eastAsia"/>
          <w:color w:val="000000"/>
          <w:sz w:val="32"/>
          <w:szCs w:val="32"/>
        </w:rPr>
        <w:t>等支出</w:t>
      </w:r>
      <w:r w:rsidRPr="00A13CC1">
        <w:rPr>
          <w:rFonts w:ascii="仿宋_GB2312" w:eastAsia="仿宋_GB2312" w:cs="仿宋_GB2312" w:hint="eastAsia"/>
          <w:color w:val="000000"/>
          <w:sz w:val="32"/>
          <w:szCs w:val="32"/>
        </w:rPr>
        <w:t>（类）</w:t>
      </w:r>
      <w:r>
        <w:rPr>
          <w:rFonts w:ascii="仿宋_GB2312" w:eastAsia="仿宋_GB2312" w:cs="仿宋_GB2312" w:hint="eastAsia"/>
          <w:color w:val="000000"/>
          <w:sz w:val="32"/>
          <w:szCs w:val="32"/>
        </w:rPr>
        <w:t>其他商业服务业等支出</w:t>
      </w:r>
      <w:r w:rsidRPr="00A13CC1">
        <w:rPr>
          <w:rFonts w:ascii="仿宋_GB2312" w:eastAsia="仿宋_GB2312" w:cs="仿宋_GB2312" w:hint="eastAsia"/>
          <w:color w:val="000000"/>
          <w:sz w:val="32"/>
          <w:szCs w:val="32"/>
        </w:rPr>
        <w:t>（款）</w:t>
      </w:r>
      <w:r>
        <w:rPr>
          <w:rFonts w:ascii="仿宋_GB2312" w:eastAsia="仿宋_GB2312" w:cs="仿宋_GB2312" w:hint="eastAsia"/>
          <w:color w:val="000000"/>
          <w:sz w:val="32"/>
          <w:szCs w:val="32"/>
        </w:rPr>
        <w:t>其他商业服务业等支出（项）：指其他商业服务业等支出中除上述项目以外的其他支出。</w:t>
      </w:r>
    </w:p>
    <w:p w:rsidR="00164007" w:rsidRDefault="00164007" w:rsidP="00700233">
      <w:pPr>
        <w:spacing w:line="560" w:lineRule="exact"/>
        <w:ind w:firstLineChars="200" w:firstLine="31680"/>
        <w:rPr>
          <w:rFonts w:ascii="仿宋_GB2312" w:eastAsia="仿宋_GB2312"/>
          <w:color w:val="000000"/>
          <w:sz w:val="32"/>
          <w:szCs w:val="32"/>
        </w:rPr>
      </w:pPr>
      <w:r>
        <w:rPr>
          <w:rFonts w:ascii="仿宋_GB2312" w:eastAsia="仿宋_GB2312" w:cs="仿宋_GB2312"/>
          <w:color w:val="000000"/>
          <w:sz w:val="32"/>
          <w:szCs w:val="32"/>
        </w:rPr>
        <w:t>19.</w:t>
      </w:r>
      <w:r w:rsidRPr="00A13CC1">
        <w:rPr>
          <w:rFonts w:ascii="仿宋_GB2312" w:eastAsia="仿宋_GB2312" w:cs="仿宋_GB2312" w:hint="eastAsia"/>
          <w:color w:val="000000"/>
          <w:sz w:val="32"/>
          <w:szCs w:val="32"/>
        </w:rPr>
        <w:t>住房保障（类）</w:t>
      </w:r>
      <w:r>
        <w:rPr>
          <w:rFonts w:ascii="仿宋_GB2312" w:eastAsia="仿宋_GB2312" w:cs="仿宋_GB2312" w:hint="eastAsia"/>
          <w:color w:val="000000"/>
          <w:sz w:val="32"/>
          <w:szCs w:val="32"/>
        </w:rPr>
        <w:t>住房改革支出</w:t>
      </w:r>
      <w:r w:rsidRPr="00A13CC1">
        <w:rPr>
          <w:rFonts w:ascii="仿宋_GB2312" w:eastAsia="仿宋_GB2312" w:cs="仿宋_GB2312" w:hint="eastAsia"/>
          <w:color w:val="000000"/>
          <w:sz w:val="32"/>
          <w:szCs w:val="32"/>
        </w:rPr>
        <w:t>（款）</w:t>
      </w:r>
      <w:r>
        <w:rPr>
          <w:rFonts w:ascii="仿宋_GB2312" w:eastAsia="仿宋_GB2312" w:cs="仿宋_GB2312" w:hint="eastAsia"/>
          <w:color w:val="000000"/>
          <w:sz w:val="32"/>
          <w:szCs w:val="32"/>
        </w:rPr>
        <w:t>住房公积金</w:t>
      </w:r>
      <w:r w:rsidRPr="00A13CC1">
        <w:rPr>
          <w:rFonts w:ascii="仿宋_GB2312" w:eastAsia="仿宋_GB2312" w:cs="仿宋_GB2312" w:hint="eastAsia"/>
          <w:color w:val="000000"/>
          <w:sz w:val="32"/>
          <w:szCs w:val="32"/>
        </w:rPr>
        <w:t>（项）：指</w:t>
      </w:r>
      <w:r>
        <w:rPr>
          <w:rFonts w:ascii="仿宋_GB2312" w:eastAsia="仿宋_GB2312" w:cs="仿宋_GB2312" w:hint="eastAsia"/>
          <w:color w:val="000000"/>
          <w:sz w:val="32"/>
          <w:szCs w:val="32"/>
        </w:rPr>
        <w:t>指行政事业单位按人力资源和社会保障部、财政部规定的基本工资和津贴补贴以及规定比例为职工缴纳的住房公积金。</w:t>
      </w:r>
    </w:p>
    <w:p w:rsidR="00164007" w:rsidRPr="00CE49DA" w:rsidRDefault="00164007" w:rsidP="00700233">
      <w:pPr>
        <w:spacing w:line="560" w:lineRule="exact"/>
        <w:ind w:firstLineChars="200" w:firstLine="31680"/>
        <w:rPr>
          <w:rFonts w:ascii="仿宋_GB2312" w:eastAsia="仿宋_GB2312"/>
          <w:color w:val="000000"/>
          <w:sz w:val="32"/>
          <w:szCs w:val="32"/>
        </w:rPr>
      </w:pPr>
      <w:r w:rsidRPr="00CE49DA">
        <w:rPr>
          <w:rFonts w:ascii="仿宋_GB2312" w:eastAsia="仿宋_GB2312" w:cs="仿宋_GB2312"/>
          <w:color w:val="000000"/>
          <w:sz w:val="32"/>
          <w:szCs w:val="32"/>
        </w:rPr>
        <w:t>2</w:t>
      </w:r>
      <w:r>
        <w:rPr>
          <w:rFonts w:ascii="仿宋_GB2312" w:eastAsia="仿宋_GB2312" w:cs="仿宋_GB2312"/>
          <w:color w:val="000000"/>
          <w:sz w:val="32"/>
          <w:szCs w:val="32"/>
        </w:rPr>
        <w:t>0</w:t>
      </w:r>
      <w:r w:rsidRPr="00CE49DA">
        <w:rPr>
          <w:rFonts w:ascii="仿宋_GB2312" w:eastAsia="仿宋_GB2312" w:cs="仿宋_GB2312"/>
          <w:color w:val="000000"/>
          <w:sz w:val="32"/>
          <w:szCs w:val="32"/>
        </w:rPr>
        <w:t>.</w:t>
      </w:r>
      <w:r w:rsidRPr="00CE49DA">
        <w:rPr>
          <w:rFonts w:ascii="仿宋_GB2312" w:eastAsia="仿宋_GB2312" w:cs="仿宋_GB2312" w:hint="eastAsia"/>
          <w:color w:val="000000"/>
          <w:sz w:val="32"/>
          <w:szCs w:val="32"/>
        </w:rPr>
        <w:t>基本支出：指为保障机构正常运转、完成日常工作任务而发生的人员支出和公用支出。</w:t>
      </w:r>
    </w:p>
    <w:p w:rsidR="00164007" w:rsidRPr="00CE49DA" w:rsidRDefault="00164007" w:rsidP="00700233">
      <w:pPr>
        <w:spacing w:line="560" w:lineRule="exact"/>
        <w:ind w:firstLineChars="200" w:firstLine="31680"/>
        <w:rPr>
          <w:rFonts w:ascii="仿宋_GB2312" w:eastAsia="仿宋_GB2312"/>
          <w:color w:val="000000"/>
          <w:sz w:val="32"/>
          <w:szCs w:val="32"/>
        </w:rPr>
      </w:pPr>
      <w:r w:rsidRPr="00CE49DA">
        <w:rPr>
          <w:rFonts w:ascii="仿宋_GB2312" w:eastAsia="仿宋_GB2312" w:cs="仿宋_GB2312"/>
          <w:color w:val="000000"/>
          <w:sz w:val="32"/>
          <w:szCs w:val="32"/>
        </w:rPr>
        <w:t>2</w:t>
      </w:r>
      <w:r>
        <w:rPr>
          <w:rFonts w:ascii="仿宋_GB2312" w:eastAsia="仿宋_GB2312" w:cs="仿宋_GB2312"/>
          <w:color w:val="000000"/>
          <w:sz w:val="32"/>
          <w:szCs w:val="32"/>
        </w:rPr>
        <w:t>1</w:t>
      </w:r>
      <w:r w:rsidRPr="00CE49DA">
        <w:rPr>
          <w:rFonts w:ascii="仿宋_GB2312" w:eastAsia="仿宋_GB2312" w:cs="仿宋_GB2312"/>
          <w:color w:val="000000"/>
          <w:sz w:val="32"/>
          <w:szCs w:val="32"/>
        </w:rPr>
        <w:t>.</w:t>
      </w:r>
      <w:r w:rsidRPr="00CE49DA">
        <w:rPr>
          <w:rFonts w:ascii="仿宋_GB2312" w:eastAsia="仿宋_GB2312" w:cs="仿宋_GB2312" w:hint="eastAsia"/>
          <w:color w:val="000000"/>
          <w:sz w:val="32"/>
          <w:szCs w:val="32"/>
        </w:rPr>
        <w:t>项目支出：指在基本支出之外为完成特定行政任务和事业发展目标所发生的支出。</w:t>
      </w:r>
    </w:p>
    <w:p w:rsidR="00164007" w:rsidRPr="00CE49DA" w:rsidRDefault="00164007" w:rsidP="00700233">
      <w:pPr>
        <w:pStyle w:val="Default"/>
        <w:spacing w:line="560" w:lineRule="exact"/>
        <w:ind w:firstLineChars="200" w:firstLine="31680"/>
        <w:rPr>
          <w:rFonts w:ascii="仿宋_GB2312" w:eastAsia="仿宋_GB2312" w:cs="Times New Roman"/>
          <w:sz w:val="32"/>
          <w:szCs w:val="32"/>
        </w:rPr>
      </w:pPr>
      <w:r>
        <w:rPr>
          <w:rFonts w:ascii="仿宋_GB2312" w:eastAsia="仿宋_GB2312" w:cs="仿宋_GB2312"/>
          <w:sz w:val="32"/>
          <w:szCs w:val="32"/>
        </w:rPr>
        <w:t>22</w:t>
      </w:r>
      <w:r w:rsidRPr="00CE49DA">
        <w:rPr>
          <w:rFonts w:ascii="仿宋_GB2312" w:eastAsia="仿宋_GB2312" w:cs="仿宋_GB2312"/>
          <w:sz w:val="32"/>
          <w:szCs w:val="32"/>
        </w:rPr>
        <w:t>.</w:t>
      </w:r>
      <w:r w:rsidRPr="00CE49DA">
        <w:rPr>
          <w:rFonts w:ascii="仿宋_GB2312" w:eastAsia="仿宋_GB2312" w:cs="仿宋_GB2312" w:hint="eastAsia"/>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164007" w:rsidRPr="00CE49DA" w:rsidRDefault="00164007" w:rsidP="00700233">
      <w:pPr>
        <w:pStyle w:val="Default"/>
        <w:spacing w:line="560" w:lineRule="exact"/>
        <w:ind w:firstLineChars="200" w:firstLine="31680"/>
        <w:rPr>
          <w:rFonts w:ascii="仿宋_GB2312" w:eastAsia="仿宋_GB2312" w:cs="Times New Roman"/>
          <w:sz w:val="32"/>
          <w:szCs w:val="32"/>
        </w:rPr>
      </w:pPr>
      <w:r>
        <w:rPr>
          <w:rFonts w:ascii="仿宋_GB2312" w:eastAsia="仿宋_GB2312" w:cs="仿宋_GB2312"/>
          <w:sz w:val="32"/>
          <w:szCs w:val="32"/>
        </w:rPr>
        <w:t>23</w:t>
      </w:r>
      <w:r w:rsidRPr="00CE49DA">
        <w:rPr>
          <w:rFonts w:ascii="仿宋_GB2312" w:eastAsia="仿宋_GB2312" w:cs="仿宋_GB2312"/>
          <w:sz w:val="32"/>
          <w:szCs w:val="32"/>
        </w:rPr>
        <w:t>.</w:t>
      </w:r>
      <w:r w:rsidRPr="00CE49DA">
        <w:rPr>
          <w:rFonts w:ascii="仿宋_GB2312" w:eastAsia="仿宋_GB2312" w:cs="仿宋_GB2312"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164007" w:rsidRDefault="00164007" w:rsidP="00700233">
      <w:pPr>
        <w:spacing w:line="560" w:lineRule="exact"/>
        <w:ind w:firstLineChars="200" w:firstLine="31680"/>
        <w:rPr>
          <w:rFonts w:ascii="仿宋" w:eastAsia="仿宋" w:hAnsi="仿宋"/>
          <w:b/>
          <w:bCs/>
          <w:color w:val="000000"/>
          <w:sz w:val="32"/>
          <w:szCs w:val="32"/>
        </w:rPr>
      </w:pPr>
      <w:r>
        <w:rPr>
          <w:rFonts w:ascii="仿宋" w:eastAsia="仿宋" w:hAnsi="仿宋" w:cs="仿宋" w:hint="eastAsia"/>
          <w:b/>
          <w:bCs/>
          <w:color w:val="000000"/>
          <w:sz w:val="32"/>
          <w:szCs w:val="32"/>
        </w:rPr>
        <w:t>（解释本部门决算报表中全部功能分类科目至项级，请参照《</w:t>
      </w:r>
      <w:r>
        <w:rPr>
          <w:rFonts w:ascii="仿宋" w:eastAsia="仿宋" w:hAnsi="仿宋" w:cs="仿宋"/>
          <w:b/>
          <w:bCs/>
          <w:color w:val="000000"/>
          <w:sz w:val="32"/>
          <w:szCs w:val="32"/>
        </w:rPr>
        <w:t>2020</w:t>
      </w:r>
      <w:r>
        <w:rPr>
          <w:rFonts w:ascii="仿宋" w:eastAsia="仿宋" w:hAnsi="仿宋" w:cs="仿宋" w:hint="eastAsia"/>
          <w:b/>
          <w:bCs/>
          <w:color w:val="000000"/>
          <w:sz w:val="32"/>
          <w:szCs w:val="32"/>
        </w:rPr>
        <w:t>年政府收支分类科目》增减内容。）</w:t>
      </w:r>
    </w:p>
    <w:p w:rsidR="00164007" w:rsidRDefault="00164007" w:rsidP="00700233">
      <w:pPr>
        <w:ind w:firstLineChars="200" w:firstLine="31680"/>
        <w:rPr>
          <w:rFonts w:ascii="仿宋_GB2312" w:eastAsia="仿宋_GB2312"/>
          <w:color w:val="000000"/>
          <w:sz w:val="32"/>
          <w:szCs w:val="32"/>
        </w:rPr>
      </w:pPr>
      <w:r>
        <w:rPr>
          <w:rFonts w:ascii="仿宋_GB2312" w:eastAsia="仿宋_GB2312" w:cs="仿宋_GB2312"/>
          <w:color w:val="000000"/>
          <w:sz w:val="32"/>
          <w:szCs w:val="32"/>
        </w:rPr>
        <w:t>24.</w:t>
      </w:r>
      <w:r>
        <w:rPr>
          <w:rFonts w:ascii="仿宋_GB2312" w:eastAsia="仿宋_GB2312" w:cs="仿宋_GB2312" w:hint="eastAsia"/>
          <w:color w:val="000000"/>
          <w:sz w:val="32"/>
          <w:szCs w:val="32"/>
        </w:rPr>
        <w:t>基本支出：指为保障机构正常运转、完成日常工作任务而发生的人员支出和公用支出。</w:t>
      </w:r>
    </w:p>
    <w:p w:rsidR="00164007" w:rsidRDefault="00164007" w:rsidP="00700233">
      <w:pPr>
        <w:ind w:firstLineChars="200" w:firstLine="31680"/>
        <w:rPr>
          <w:rFonts w:ascii="仿宋_GB2312" w:eastAsia="仿宋_GB2312"/>
          <w:color w:val="000000"/>
          <w:sz w:val="32"/>
          <w:szCs w:val="32"/>
        </w:rPr>
      </w:pPr>
      <w:r>
        <w:rPr>
          <w:rFonts w:ascii="仿宋_GB2312" w:eastAsia="仿宋_GB2312" w:cs="仿宋_GB2312"/>
          <w:color w:val="000000"/>
          <w:sz w:val="32"/>
          <w:szCs w:val="32"/>
        </w:rPr>
        <w:t>25.</w:t>
      </w:r>
      <w:r>
        <w:rPr>
          <w:rFonts w:ascii="仿宋_GB2312" w:eastAsia="仿宋_GB2312" w:cs="仿宋_GB2312" w:hint="eastAsia"/>
          <w:color w:val="000000"/>
          <w:sz w:val="32"/>
          <w:szCs w:val="32"/>
        </w:rPr>
        <w:t>项目支出：指在基本支出之外为完成特定行政任务和事业发展目标所发生的支出。</w:t>
      </w:r>
    </w:p>
    <w:p w:rsidR="00164007" w:rsidRDefault="00164007" w:rsidP="00700233">
      <w:pPr>
        <w:ind w:firstLineChars="200" w:firstLine="31680"/>
        <w:rPr>
          <w:rFonts w:ascii="仿宋_GB2312" w:eastAsia="仿宋_GB2312"/>
          <w:color w:val="000000"/>
          <w:sz w:val="32"/>
          <w:szCs w:val="32"/>
        </w:rPr>
      </w:pPr>
      <w:r>
        <w:rPr>
          <w:rFonts w:ascii="仿宋_GB2312" w:eastAsia="仿宋_GB2312" w:cs="仿宋_GB2312"/>
          <w:color w:val="000000"/>
          <w:sz w:val="32"/>
          <w:szCs w:val="32"/>
        </w:rPr>
        <w:t>26.</w:t>
      </w:r>
      <w:r>
        <w:rPr>
          <w:rFonts w:ascii="仿宋_GB2312" w:eastAsia="仿宋_GB2312" w:cs="仿宋_GB2312" w:hint="eastAsia"/>
          <w:color w:val="000000"/>
          <w:sz w:val="32"/>
          <w:szCs w:val="32"/>
        </w:rPr>
        <w:t>经营支出：指事业单位在专业业务活动及其辅助活动之外开展非独立核算经营活动发生的支出。</w:t>
      </w:r>
    </w:p>
    <w:p w:rsidR="00164007" w:rsidRDefault="00164007" w:rsidP="00700233">
      <w:pPr>
        <w:pStyle w:val="Default"/>
        <w:spacing w:line="560" w:lineRule="exact"/>
        <w:ind w:firstLineChars="200" w:firstLine="31680"/>
        <w:rPr>
          <w:rFonts w:ascii="仿宋_GB2312" w:eastAsia="仿宋_GB2312" w:cs="Times New Roman"/>
          <w:sz w:val="32"/>
          <w:szCs w:val="32"/>
        </w:rPr>
      </w:pPr>
      <w:r>
        <w:rPr>
          <w:rFonts w:ascii="仿宋_GB2312" w:eastAsia="仿宋_GB2312" w:cs="仿宋_GB2312"/>
          <w:sz w:val="32"/>
          <w:szCs w:val="32"/>
        </w:rPr>
        <w:t>27.</w:t>
      </w:r>
      <w:r>
        <w:rPr>
          <w:rFonts w:ascii="仿宋_GB2312" w:eastAsia="仿宋_GB2312" w:cs="仿宋_GB2312" w:hint="eastAsia"/>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164007" w:rsidRDefault="00164007" w:rsidP="00700233">
      <w:pPr>
        <w:pStyle w:val="Default"/>
        <w:spacing w:line="560" w:lineRule="exact"/>
        <w:ind w:firstLineChars="200" w:firstLine="31680"/>
        <w:rPr>
          <w:rFonts w:ascii="仿宋_GB2312" w:eastAsia="仿宋_GB2312" w:cs="Times New Roman"/>
          <w:sz w:val="32"/>
          <w:szCs w:val="32"/>
        </w:rPr>
      </w:pPr>
      <w:r>
        <w:rPr>
          <w:rFonts w:ascii="仿宋_GB2312" w:eastAsia="仿宋_GB2312" w:cs="仿宋_GB2312"/>
          <w:sz w:val="32"/>
          <w:szCs w:val="32"/>
        </w:rPr>
        <w:t>28.</w:t>
      </w:r>
      <w:r>
        <w:rPr>
          <w:rFonts w:ascii="仿宋_GB2312" w:eastAsia="仿宋_GB2312" w:cs="仿宋_GB2312"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164007" w:rsidRDefault="00164007" w:rsidP="00700233">
      <w:pPr>
        <w:ind w:firstLineChars="200" w:firstLine="31680"/>
        <w:rPr>
          <w:rFonts w:ascii="仿宋" w:eastAsia="仿宋" w:hAnsi="仿宋"/>
          <w:b/>
          <w:bCs/>
          <w:color w:val="000000"/>
          <w:sz w:val="32"/>
          <w:szCs w:val="32"/>
        </w:rPr>
      </w:pPr>
      <w:r>
        <w:rPr>
          <w:rFonts w:ascii="仿宋" w:eastAsia="仿宋" w:hAnsi="仿宋" w:cs="仿宋" w:hint="eastAsia"/>
          <w:b/>
          <w:bCs/>
          <w:color w:val="000000"/>
          <w:sz w:val="32"/>
          <w:szCs w:val="32"/>
        </w:rPr>
        <w:t>（名词解释部分请根据各部门实际列支情况罗列，并根据本部门职责职能增减名词解释内容。）</w:t>
      </w:r>
    </w:p>
    <w:p w:rsidR="00164007" w:rsidRDefault="00164007">
      <w:pPr>
        <w:spacing w:line="600" w:lineRule="exact"/>
        <w:jc w:val="center"/>
        <w:outlineLvl w:val="0"/>
        <w:rPr>
          <w:rStyle w:val="Heading1Char"/>
          <w:rFonts w:ascii="黑体" w:eastAsia="黑体" w:hAnsi="黑体"/>
          <w:b w:val="0"/>
          <w:bCs w:val="0"/>
        </w:rPr>
      </w:pPr>
      <w:bookmarkStart w:id="57" w:name="_Toc15377226"/>
      <w:r>
        <w:rPr>
          <w:rFonts w:ascii="宋体"/>
          <w:b/>
          <w:bCs/>
          <w:color w:val="000000"/>
          <w:sz w:val="44"/>
          <w:szCs w:val="44"/>
        </w:rPr>
        <w:br w:type="page"/>
      </w:r>
      <w:bookmarkStart w:id="58" w:name="_Toc15396614"/>
      <w:r>
        <w:rPr>
          <w:rFonts w:ascii="黑体" w:eastAsia="黑体" w:hAnsi="黑体" w:cs="黑体" w:hint="eastAsia"/>
          <w:color w:val="000000"/>
          <w:sz w:val="44"/>
          <w:szCs w:val="44"/>
        </w:rPr>
        <w:t>第</w:t>
      </w:r>
      <w:r>
        <w:rPr>
          <w:rStyle w:val="Heading1Char"/>
          <w:rFonts w:ascii="黑体" w:eastAsia="黑体" w:hAnsi="黑体" w:cs="黑体" w:hint="eastAsia"/>
          <w:b w:val="0"/>
          <w:bCs w:val="0"/>
        </w:rPr>
        <w:t>四部分附件</w:t>
      </w:r>
      <w:bookmarkEnd w:id="58"/>
    </w:p>
    <w:p w:rsidR="00164007" w:rsidRDefault="00164007">
      <w:pPr>
        <w:spacing w:line="600" w:lineRule="exact"/>
        <w:jc w:val="left"/>
        <w:outlineLvl w:val="0"/>
        <w:rPr>
          <w:rFonts w:ascii="方正小标宋简体" w:eastAsia="方正小标宋简体" w:hAnsi="方正小标宋简体"/>
          <w:sz w:val="32"/>
          <w:szCs w:val="32"/>
        </w:rPr>
      </w:pPr>
      <w:r>
        <w:rPr>
          <w:rFonts w:ascii="黑体" w:eastAsia="黑体" w:hAnsi="黑体" w:cs="黑体" w:hint="eastAsia"/>
          <w:sz w:val="32"/>
          <w:szCs w:val="32"/>
        </w:rPr>
        <w:t>附件</w:t>
      </w:r>
      <w:r>
        <w:rPr>
          <w:rFonts w:ascii="黑体" w:eastAsia="黑体" w:hAnsi="黑体" w:cs="黑体"/>
          <w:sz w:val="32"/>
          <w:szCs w:val="32"/>
        </w:rPr>
        <w:t>1</w:t>
      </w:r>
    </w:p>
    <w:p w:rsidR="00164007" w:rsidRDefault="00164007">
      <w:pPr>
        <w:spacing w:line="580" w:lineRule="exact"/>
        <w:jc w:val="center"/>
        <w:rPr>
          <w:rFonts w:ascii="方正小标宋简体" w:eastAsia="方正小标宋简体" w:hAnsi="方正小标宋简体"/>
          <w:sz w:val="44"/>
          <w:szCs w:val="44"/>
        </w:rPr>
      </w:pPr>
    </w:p>
    <w:p w:rsidR="00164007" w:rsidRDefault="00164007">
      <w:pPr>
        <w:spacing w:line="600" w:lineRule="exact"/>
        <w:jc w:val="center"/>
        <w:rPr>
          <w:rFonts w:ascii="方正小标宋简体" w:eastAsia="方正小标宋简体" w:hAnsi="宋体"/>
          <w:color w:val="000000"/>
          <w:kern w:val="0"/>
          <w:sz w:val="40"/>
          <w:szCs w:val="40"/>
          <w:lang w:val="zh-CN"/>
        </w:rPr>
      </w:pPr>
      <w:r>
        <w:rPr>
          <w:rFonts w:ascii="方正小标宋简体" w:eastAsia="方正小标宋简体" w:hAnsi="宋体" w:cs="方正小标宋简体" w:hint="eastAsia"/>
          <w:color w:val="000000"/>
          <w:kern w:val="0"/>
          <w:sz w:val="40"/>
          <w:szCs w:val="40"/>
        </w:rPr>
        <w:t>攀枝花市商务局</w:t>
      </w:r>
      <w:r>
        <w:rPr>
          <w:rFonts w:ascii="方正小标宋简体" w:eastAsia="方正小标宋简体" w:hAnsi="宋体" w:cs="方正小标宋简体"/>
          <w:color w:val="000000"/>
          <w:kern w:val="0"/>
          <w:sz w:val="40"/>
          <w:szCs w:val="40"/>
        </w:rPr>
        <w:t>2020</w:t>
      </w:r>
      <w:r>
        <w:rPr>
          <w:rFonts w:ascii="方正小标宋简体" w:eastAsia="方正小标宋简体" w:hAnsi="宋体" w:cs="方正小标宋简体" w:hint="eastAsia"/>
          <w:color w:val="000000"/>
          <w:kern w:val="0"/>
          <w:sz w:val="40"/>
          <w:szCs w:val="40"/>
        </w:rPr>
        <w:t>年部门</w:t>
      </w:r>
      <w:r>
        <w:rPr>
          <w:rFonts w:ascii="方正小标宋简体" w:eastAsia="方正小标宋简体" w:hAnsi="宋体" w:cs="方正小标宋简体" w:hint="eastAsia"/>
          <w:color w:val="000000"/>
          <w:kern w:val="0"/>
          <w:sz w:val="40"/>
          <w:szCs w:val="40"/>
          <w:lang w:val="zh-CN"/>
        </w:rPr>
        <w:t>整体支出绩效评价报告</w:t>
      </w:r>
    </w:p>
    <w:p w:rsidR="00164007" w:rsidRDefault="00164007" w:rsidP="00700233">
      <w:pPr>
        <w:widowControl/>
        <w:adjustRightInd w:val="0"/>
        <w:snapToGrid w:val="0"/>
        <w:spacing w:line="580" w:lineRule="exact"/>
        <w:ind w:firstLineChars="200" w:firstLine="31680"/>
        <w:jc w:val="left"/>
        <w:rPr>
          <w:rFonts w:ascii="黑体" w:eastAsia="黑体" w:hAnsi="宋体"/>
          <w:color w:val="000000"/>
          <w:kern w:val="0"/>
          <w:sz w:val="24"/>
          <w:szCs w:val="24"/>
          <w:shd w:val="clear" w:color="auto" w:fill="FFFFFF"/>
        </w:rPr>
      </w:pPr>
    </w:p>
    <w:p w:rsidR="00164007" w:rsidRDefault="00164007" w:rsidP="00700233">
      <w:pPr>
        <w:widowControl/>
        <w:adjustRightInd w:val="0"/>
        <w:snapToGrid w:val="0"/>
        <w:spacing w:line="580" w:lineRule="exact"/>
        <w:ind w:firstLineChars="200" w:firstLine="31680"/>
        <w:jc w:val="left"/>
        <w:rPr>
          <w:rFonts w:ascii="黑体" w:eastAsia="黑体" w:hAnsi="宋体"/>
          <w:color w:val="000000"/>
          <w:kern w:val="0"/>
          <w:sz w:val="32"/>
          <w:szCs w:val="32"/>
          <w:shd w:val="clear" w:color="auto" w:fill="FFFFFF"/>
          <w:lang w:val="zh-CN"/>
        </w:rPr>
      </w:pPr>
      <w:r>
        <w:rPr>
          <w:rFonts w:ascii="黑体" w:eastAsia="黑体" w:hAnsi="宋体" w:cs="黑体" w:hint="eastAsia"/>
          <w:color w:val="000000"/>
          <w:kern w:val="0"/>
          <w:sz w:val="32"/>
          <w:szCs w:val="32"/>
          <w:shd w:val="clear" w:color="auto" w:fill="FFFFFF"/>
        </w:rPr>
        <w:t>一、</w:t>
      </w:r>
      <w:r>
        <w:rPr>
          <w:rFonts w:ascii="黑体" w:eastAsia="黑体" w:hAnsi="宋体" w:cs="黑体" w:hint="eastAsia"/>
          <w:color w:val="000000"/>
          <w:kern w:val="0"/>
          <w:sz w:val="32"/>
          <w:szCs w:val="32"/>
          <w:shd w:val="clear" w:color="auto" w:fill="FFFFFF"/>
          <w:lang w:val="zh-CN"/>
        </w:rPr>
        <w:t>部门（单位）概况</w:t>
      </w:r>
    </w:p>
    <w:p w:rsidR="00164007" w:rsidRDefault="00164007" w:rsidP="00700233">
      <w:pPr>
        <w:widowControl/>
        <w:adjustRightInd w:val="0"/>
        <w:snapToGrid w:val="0"/>
        <w:spacing w:line="580" w:lineRule="exact"/>
        <w:ind w:firstLineChars="200" w:firstLine="31680"/>
        <w:jc w:val="left"/>
        <w:rPr>
          <w:rFonts w:ascii="仿宋_GB2312" w:eastAsia="仿宋_GB2312" w:hAnsi="宋体"/>
          <w:color w:val="000000"/>
          <w:kern w:val="0"/>
          <w:sz w:val="32"/>
          <w:szCs w:val="32"/>
          <w:shd w:val="clear" w:color="auto" w:fill="FFFFFF"/>
          <w:lang w:val="zh-CN"/>
        </w:rPr>
      </w:pPr>
      <w:r>
        <w:rPr>
          <w:rFonts w:ascii="仿宋_GB2312" w:eastAsia="仿宋_GB2312" w:hAnsi="宋体" w:cs="仿宋_GB2312" w:hint="eastAsia"/>
          <w:color w:val="000000"/>
          <w:kern w:val="0"/>
          <w:sz w:val="32"/>
          <w:szCs w:val="32"/>
          <w:shd w:val="clear" w:color="auto" w:fill="FFFFFF"/>
          <w:lang w:val="zh-CN"/>
        </w:rPr>
        <w:t>（一）机构组成。</w:t>
      </w:r>
    </w:p>
    <w:p w:rsidR="00164007" w:rsidRDefault="00164007" w:rsidP="00700233">
      <w:pPr>
        <w:widowControl/>
        <w:adjustRightInd w:val="0"/>
        <w:snapToGrid w:val="0"/>
        <w:spacing w:line="580" w:lineRule="exact"/>
        <w:ind w:firstLineChars="200" w:firstLine="31680"/>
        <w:jc w:val="left"/>
        <w:rPr>
          <w:rFonts w:ascii="仿宋_GB2312" w:eastAsia="仿宋_GB2312" w:hAnsi="华文宋体"/>
          <w:sz w:val="32"/>
          <w:szCs w:val="32"/>
        </w:rPr>
      </w:pPr>
      <w:r w:rsidRPr="00473D21">
        <w:rPr>
          <w:rFonts w:ascii="仿宋_GB2312" w:eastAsia="仿宋_GB2312" w:hAnsi="华文宋体" w:cs="仿宋_GB2312" w:hint="eastAsia"/>
          <w:sz w:val="32"/>
          <w:szCs w:val="32"/>
        </w:rPr>
        <w:t>本级年末独立编制机构</w:t>
      </w:r>
      <w:r w:rsidRPr="00473D21">
        <w:rPr>
          <w:rFonts w:ascii="仿宋_GB2312" w:eastAsia="仿宋_GB2312" w:hAnsi="华文宋体" w:cs="仿宋_GB2312"/>
          <w:sz w:val="32"/>
          <w:szCs w:val="32"/>
        </w:rPr>
        <w:t>2</w:t>
      </w:r>
      <w:r w:rsidRPr="00473D21">
        <w:rPr>
          <w:rFonts w:ascii="仿宋_GB2312" w:eastAsia="仿宋_GB2312" w:hAnsi="华文宋体" w:cs="仿宋_GB2312" w:hint="eastAsia"/>
          <w:sz w:val="32"/>
          <w:szCs w:val="32"/>
        </w:rPr>
        <w:t>个，独立核算机构</w:t>
      </w:r>
      <w:r w:rsidRPr="00473D21">
        <w:rPr>
          <w:rFonts w:ascii="仿宋_GB2312" w:eastAsia="仿宋_GB2312" w:hAnsi="华文宋体" w:cs="仿宋_GB2312"/>
          <w:sz w:val="32"/>
          <w:szCs w:val="32"/>
        </w:rPr>
        <w:t>1</w:t>
      </w:r>
      <w:r w:rsidRPr="00473D21">
        <w:rPr>
          <w:rFonts w:ascii="仿宋_GB2312" w:eastAsia="仿宋_GB2312" w:hAnsi="华文宋体" w:cs="仿宋_GB2312" w:hint="eastAsia"/>
          <w:sz w:val="32"/>
          <w:szCs w:val="32"/>
        </w:rPr>
        <w:t>个，执行</w:t>
      </w:r>
      <w:r w:rsidRPr="00473D21">
        <w:rPr>
          <w:rFonts w:ascii="仿宋_GB2312" w:eastAsia="仿宋_GB2312" w:hAnsi="宋体" w:cs="仿宋_GB2312" w:hint="eastAsia"/>
          <w:kern w:val="0"/>
          <w:sz w:val="32"/>
          <w:szCs w:val="32"/>
        </w:rPr>
        <w:t>政府</w:t>
      </w:r>
      <w:r w:rsidRPr="00473D21">
        <w:rPr>
          <w:rFonts w:ascii="仿宋_GB2312" w:eastAsia="仿宋_GB2312" w:hAnsi="华文宋体" w:cs="仿宋_GB2312" w:hint="eastAsia"/>
          <w:sz w:val="32"/>
          <w:szCs w:val="32"/>
        </w:rPr>
        <w:t>单位会计制度，与上年无变化。</w:t>
      </w:r>
      <w:r>
        <w:rPr>
          <w:rFonts w:ascii="仿宋_GB2312" w:eastAsia="仿宋_GB2312" w:hAnsi="华文宋体" w:cs="仿宋_GB2312" w:hint="eastAsia"/>
          <w:sz w:val="32"/>
          <w:szCs w:val="32"/>
        </w:rPr>
        <w:t>下属事业单位</w:t>
      </w:r>
      <w:r>
        <w:rPr>
          <w:rFonts w:ascii="仿宋_GB2312" w:eastAsia="仿宋_GB2312" w:hAnsi="华文宋体" w:cs="仿宋_GB2312"/>
          <w:sz w:val="32"/>
          <w:szCs w:val="32"/>
        </w:rPr>
        <w:t>1</w:t>
      </w:r>
      <w:r>
        <w:rPr>
          <w:rFonts w:ascii="仿宋_GB2312" w:eastAsia="仿宋_GB2312" w:hAnsi="华文宋体" w:cs="仿宋_GB2312" w:hint="eastAsia"/>
          <w:sz w:val="32"/>
          <w:szCs w:val="32"/>
        </w:rPr>
        <w:t>个攀枝花市商贸流通服务中心。</w:t>
      </w:r>
    </w:p>
    <w:p w:rsidR="00164007" w:rsidRDefault="00164007" w:rsidP="00700233">
      <w:pPr>
        <w:widowControl/>
        <w:adjustRightInd w:val="0"/>
        <w:snapToGrid w:val="0"/>
        <w:spacing w:line="580" w:lineRule="exact"/>
        <w:ind w:firstLineChars="200" w:firstLine="31680"/>
        <w:jc w:val="left"/>
        <w:rPr>
          <w:rFonts w:ascii="仿宋_GB2312" w:eastAsia="仿宋_GB2312" w:hAnsi="宋体"/>
          <w:color w:val="000000"/>
          <w:kern w:val="0"/>
          <w:sz w:val="32"/>
          <w:szCs w:val="32"/>
          <w:shd w:val="clear" w:color="auto" w:fill="FFFFFF"/>
          <w:lang w:val="zh-CN"/>
        </w:rPr>
      </w:pPr>
      <w:r>
        <w:rPr>
          <w:rFonts w:ascii="仿宋_GB2312" w:eastAsia="仿宋_GB2312" w:hAnsi="宋体" w:cs="仿宋_GB2312" w:hint="eastAsia"/>
          <w:color w:val="000000"/>
          <w:kern w:val="0"/>
          <w:sz w:val="32"/>
          <w:szCs w:val="32"/>
          <w:shd w:val="clear" w:color="auto" w:fill="FFFFFF"/>
          <w:lang w:val="zh-CN"/>
        </w:rPr>
        <w:t>（二）机构职能。</w:t>
      </w:r>
    </w:p>
    <w:p w:rsidR="00164007" w:rsidRPr="00401ED2" w:rsidRDefault="00164007" w:rsidP="00700233">
      <w:pPr>
        <w:pStyle w:val="BodyText"/>
        <w:adjustRightInd w:val="0"/>
        <w:snapToGrid w:val="0"/>
        <w:spacing w:before="93" w:line="600" w:lineRule="exact"/>
        <w:ind w:firstLineChars="210" w:firstLine="31680"/>
        <w:rPr>
          <w:rFonts w:hAnsi="Calibri" w:cs="Times New Roman"/>
          <w:color w:val="000000"/>
          <w:sz w:val="32"/>
          <w:szCs w:val="32"/>
        </w:rPr>
      </w:pPr>
      <w:r w:rsidRPr="00401ED2">
        <w:rPr>
          <w:rFonts w:hAnsi="Calibri"/>
          <w:color w:val="000000"/>
          <w:sz w:val="32"/>
          <w:szCs w:val="32"/>
        </w:rPr>
        <w:t>1.</w:t>
      </w:r>
      <w:r w:rsidRPr="00401ED2">
        <w:rPr>
          <w:rFonts w:hAnsi="Calibri" w:hint="eastAsia"/>
          <w:color w:val="000000"/>
          <w:sz w:val="32"/>
          <w:szCs w:val="32"/>
        </w:rPr>
        <w:t>攀枝花市商务局是市政府工作职能部门，承担全市商贸流通、服务业发展、对外经济贸易工作职责。具体负责拟订并组织实施全市商务流通产业发展规划、计划和相关政策措施；指导和协调全市服务业发展的职责；指导城市商业网点规划和商业体系建设工作</w:t>
      </w:r>
      <w:r w:rsidRPr="00401ED2">
        <w:rPr>
          <w:rFonts w:hAnsi="Calibri"/>
          <w:color w:val="000000"/>
          <w:sz w:val="32"/>
          <w:szCs w:val="32"/>
        </w:rPr>
        <w:t>,</w:t>
      </w:r>
      <w:r w:rsidRPr="00401ED2">
        <w:rPr>
          <w:rFonts w:hAnsi="Calibri" w:hint="eastAsia"/>
          <w:color w:val="000000"/>
          <w:sz w:val="32"/>
          <w:szCs w:val="32"/>
        </w:rPr>
        <w:t>推进农村市场体系建设；拟订规范市场运行和流通秩序的政策</w:t>
      </w:r>
      <w:r w:rsidRPr="00401ED2">
        <w:rPr>
          <w:rFonts w:hAnsi="Calibri"/>
          <w:color w:val="000000"/>
          <w:sz w:val="32"/>
          <w:szCs w:val="32"/>
        </w:rPr>
        <w:t>,</w:t>
      </w:r>
      <w:r w:rsidRPr="00401ED2">
        <w:rPr>
          <w:rFonts w:hAnsi="Calibri" w:hint="eastAsia"/>
          <w:color w:val="000000"/>
          <w:sz w:val="32"/>
          <w:szCs w:val="32"/>
        </w:rPr>
        <w:t>推动商务领域信用建设；负责重要消费品市场调控和重要生产资料流通监管</w:t>
      </w:r>
      <w:r w:rsidRPr="00401ED2">
        <w:rPr>
          <w:rFonts w:hAnsi="Calibri"/>
          <w:color w:val="000000"/>
          <w:sz w:val="32"/>
          <w:szCs w:val="32"/>
        </w:rPr>
        <w:t xml:space="preserve">, </w:t>
      </w:r>
      <w:r w:rsidRPr="00401ED2">
        <w:rPr>
          <w:rFonts w:hAnsi="Calibri" w:hint="eastAsia"/>
          <w:color w:val="000000"/>
          <w:sz w:val="32"/>
          <w:szCs w:val="32"/>
        </w:rPr>
        <w:t>建立健全生活必需品市场供应应急管理机制；指导对外贸易行业执行国家进出口商品、加工贸易管理办法和进出口管理商品、技术目录</w:t>
      </w:r>
      <w:r w:rsidRPr="00401ED2">
        <w:rPr>
          <w:rFonts w:hAnsi="Calibri"/>
          <w:color w:val="000000"/>
          <w:sz w:val="32"/>
          <w:szCs w:val="32"/>
        </w:rPr>
        <w:t>,</w:t>
      </w:r>
      <w:r w:rsidRPr="00401ED2">
        <w:rPr>
          <w:rFonts w:hAnsi="Calibri" w:hint="eastAsia"/>
          <w:color w:val="000000"/>
          <w:sz w:val="32"/>
          <w:szCs w:val="32"/>
        </w:rPr>
        <w:t>指导贸易促进活动和外贸促进体系建设；依法监督全市技术引进、设备进口、国家限制出口技术的工作</w:t>
      </w:r>
      <w:r w:rsidRPr="00401ED2">
        <w:rPr>
          <w:rFonts w:hAnsi="Calibri"/>
          <w:color w:val="000000"/>
          <w:sz w:val="32"/>
          <w:szCs w:val="32"/>
        </w:rPr>
        <w:t>,</w:t>
      </w:r>
      <w:r w:rsidRPr="00401ED2">
        <w:rPr>
          <w:rFonts w:hAnsi="Calibri" w:hint="eastAsia"/>
          <w:color w:val="000000"/>
          <w:sz w:val="32"/>
          <w:szCs w:val="32"/>
        </w:rPr>
        <w:t>牵头负责发展服务贸易的相关工作</w:t>
      </w:r>
      <w:r w:rsidRPr="00401ED2">
        <w:rPr>
          <w:rFonts w:hAnsi="Calibri"/>
          <w:color w:val="000000"/>
          <w:sz w:val="32"/>
          <w:szCs w:val="32"/>
        </w:rPr>
        <w:t>,</w:t>
      </w:r>
      <w:r w:rsidRPr="00401ED2">
        <w:rPr>
          <w:rFonts w:hAnsi="Calibri" w:hint="eastAsia"/>
          <w:color w:val="000000"/>
          <w:sz w:val="32"/>
          <w:szCs w:val="32"/>
        </w:rPr>
        <w:t>推动服务外包平台建设；承担组织协调反倾销、反补贴、保障措施和技术性贸易壁垒等与进出口公平贸易相关的工作；负责全市对外经济合作工作</w:t>
      </w:r>
      <w:r w:rsidRPr="00401ED2">
        <w:rPr>
          <w:rFonts w:hAnsi="Calibri"/>
          <w:color w:val="000000"/>
          <w:sz w:val="32"/>
          <w:szCs w:val="32"/>
        </w:rPr>
        <w:t>,</w:t>
      </w:r>
      <w:r w:rsidRPr="00401ED2">
        <w:rPr>
          <w:rFonts w:hAnsi="Calibri" w:hint="eastAsia"/>
          <w:color w:val="000000"/>
          <w:sz w:val="32"/>
          <w:szCs w:val="32"/>
        </w:rPr>
        <w:t>依法管理和监督境外承包工程、对外劳务合作和出境就业等；管理我市赴境外举办的各种商品交易会和经贸推介活动</w:t>
      </w:r>
      <w:r w:rsidRPr="00401ED2">
        <w:rPr>
          <w:rFonts w:hAnsi="Calibri"/>
          <w:color w:val="000000"/>
          <w:sz w:val="32"/>
          <w:szCs w:val="32"/>
        </w:rPr>
        <w:t xml:space="preserve">, </w:t>
      </w:r>
      <w:r w:rsidRPr="00401ED2">
        <w:rPr>
          <w:rFonts w:hAnsi="Calibri" w:hint="eastAsia"/>
          <w:color w:val="000000"/>
          <w:sz w:val="32"/>
          <w:szCs w:val="32"/>
        </w:rPr>
        <w:t>指导和监督管理以攀枝花市名义在境内举办的各种交易会、展览会、展销会等活动；规划全市商务系统电子政务、公共商务信息服务体系建设并组织实施，推动电子商务发展。</w:t>
      </w:r>
    </w:p>
    <w:p w:rsidR="00164007" w:rsidRPr="00FD6781" w:rsidRDefault="00164007" w:rsidP="00700233">
      <w:pPr>
        <w:snapToGrid w:val="0"/>
        <w:spacing w:line="520" w:lineRule="exact"/>
        <w:ind w:firstLineChars="200" w:firstLine="31680"/>
        <w:rPr>
          <w:rFonts w:ascii="仿宋_GB2312" w:eastAsia="仿宋_GB2312" w:hAnsi="宋体"/>
          <w:color w:val="FF0000"/>
          <w:kern w:val="0"/>
          <w:sz w:val="32"/>
          <w:szCs w:val="32"/>
        </w:rPr>
      </w:pPr>
      <w:r w:rsidRPr="00401ED2">
        <w:rPr>
          <w:rFonts w:ascii="仿宋_GB2312" w:eastAsia="仿宋_GB2312" w:hAnsi="Calibri" w:cs="仿宋_GB2312"/>
          <w:color w:val="000000"/>
          <w:kern w:val="0"/>
          <w:sz w:val="32"/>
          <w:szCs w:val="32"/>
        </w:rPr>
        <w:t>2</w:t>
      </w:r>
      <w:r w:rsidRPr="00401ED2">
        <w:rPr>
          <w:rFonts w:ascii="仿宋_GB2312" w:eastAsia="仿宋_GB2312" w:hAnsi="Calibri" w:cs="仿宋_GB2312" w:hint="eastAsia"/>
          <w:color w:val="000000"/>
          <w:kern w:val="0"/>
          <w:sz w:val="32"/>
          <w:szCs w:val="32"/>
        </w:rPr>
        <w:t>．局属全额拔事业单位攀枝花市商贸流通服务中心，基本职能：负责组织经济贸易代表团赴境外访问、考察和参展，组织企业参加境内外展会和其他国际专业性展览会。引</w:t>
      </w:r>
      <w:r w:rsidRPr="000E641F">
        <w:rPr>
          <w:rFonts w:ascii="仿宋_GB2312" w:eastAsia="仿宋_GB2312" w:hAnsi="宋体" w:cs="仿宋_GB2312" w:hint="eastAsia"/>
          <w:kern w:val="0"/>
          <w:sz w:val="32"/>
          <w:szCs w:val="32"/>
        </w:rPr>
        <w:t>导开展网络直播、消费促进等活动</w:t>
      </w:r>
      <w:r>
        <w:rPr>
          <w:rFonts w:ascii="仿宋_GB2312" w:eastAsia="仿宋_GB2312" w:hAnsi="宋体" w:cs="仿宋_GB2312" w:hint="eastAsia"/>
          <w:kern w:val="0"/>
          <w:sz w:val="32"/>
          <w:szCs w:val="32"/>
        </w:rPr>
        <w:t>，</w:t>
      </w:r>
      <w:r w:rsidRPr="000E641F">
        <w:rPr>
          <w:rFonts w:ascii="仿宋_GB2312" w:eastAsia="仿宋_GB2312" w:hAnsi="宋体" w:cs="仿宋_GB2312" w:hint="eastAsia"/>
          <w:kern w:val="0"/>
          <w:sz w:val="32"/>
          <w:szCs w:val="32"/>
        </w:rPr>
        <w:t>完成局领导交办工作</w:t>
      </w:r>
      <w:r w:rsidRPr="00596BA7">
        <w:rPr>
          <w:rFonts w:ascii="仿宋_GB2312" w:eastAsia="仿宋_GB2312" w:hAnsi="宋体" w:cs="仿宋_GB2312" w:hint="eastAsia"/>
          <w:kern w:val="0"/>
          <w:sz w:val="32"/>
          <w:szCs w:val="32"/>
        </w:rPr>
        <w:t>。</w:t>
      </w:r>
    </w:p>
    <w:p w:rsidR="00164007" w:rsidRDefault="00164007" w:rsidP="00700233">
      <w:pPr>
        <w:widowControl/>
        <w:adjustRightInd w:val="0"/>
        <w:snapToGrid w:val="0"/>
        <w:spacing w:line="580" w:lineRule="exact"/>
        <w:ind w:firstLineChars="200" w:firstLine="31680"/>
        <w:jc w:val="left"/>
        <w:rPr>
          <w:rFonts w:ascii="仿宋_GB2312" w:eastAsia="仿宋_GB2312" w:hAnsi="宋体"/>
          <w:color w:val="000000"/>
          <w:kern w:val="0"/>
          <w:sz w:val="32"/>
          <w:szCs w:val="32"/>
          <w:shd w:val="clear" w:color="auto" w:fill="FFFFFF"/>
          <w:lang w:val="zh-CN"/>
        </w:rPr>
      </w:pPr>
      <w:r>
        <w:rPr>
          <w:rFonts w:ascii="仿宋_GB2312" w:eastAsia="仿宋_GB2312" w:hAnsi="宋体" w:cs="仿宋_GB2312" w:hint="eastAsia"/>
          <w:color w:val="000000"/>
          <w:kern w:val="0"/>
          <w:sz w:val="32"/>
          <w:szCs w:val="32"/>
          <w:shd w:val="clear" w:color="auto" w:fill="FFFFFF"/>
          <w:lang w:val="zh-CN"/>
        </w:rPr>
        <w:t>（三）人员概况。</w:t>
      </w:r>
    </w:p>
    <w:p w:rsidR="00164007" w:rsidRDefault="00164007" w:rsidP="00700233">
      <w:pPr>
        <w:widowControl/>
        <w:adjustRightInd w:val="0"/>
        <w:snapToGrid w:val="0"/>
        <w:spacing w:line="580" w:lineRule="exact"/>
        <w:ind w:firstLineChars="200" w:firstLine="31680"/>
        <w:jc w:val="left"/>
        <w:rPr>
          <w:rFonts w:ascii="仿宋_GB2312" w:eastAsia="仿宋_GB2312" w:hAnsi="仿宋" w:cs="仿宋_GB2312"/>
          <w:sz w:val="32"/>
          <w:szCs w:val="32"/>
        </w:rPr>
      </w:pPr>
      <w:r>
        <w:rPr>
          <w:rFonts w:ascii="仿宋_GB2312" w:eastAsia="仿宋_GB2312" w:hAnsi="仿宋" w:cs="仿宋_GB2312" w:hint="eastAsia"/>
          <w:sz w:val="32"/>
          <w:szCs w:val="32"/>
        </w:rPr>
        <w:t>攀枝花市商务局</w:t>
      </w:r>
      <w:r w:rsidRPr="00473D21">
        <w:rPr>
          <w:rFonts w:ascii="仿宋_GB2312" w:eastAsia="仿宋_GB2312" w:hAnsi="仿宋" w:cs="仿宋_GB2312" w:hint="eastAsia"/>
          <w:sz w:val="32"/>
          <w:szCs w:val="32"/>
        </w:rPr>
        <w:t>年末实有人数</w:t>
      </w:r>
      <w:r w:rsidRPr="00473D21">
        <w:rPr>
          <w:rFonts w:ascii="仿宋_GB2312" w:eastAsia="仿宋_GB2312" w:hAnsi="仿宋" w:cs="仿宋_GB2312"/>
          <w:sz w:val="32"/>
          <w:szCs w:val="32"/>
        </w:rPr>
        <w:t>40</w:t>
      </w:r>
      <w:r w:rsidRPr="00473D21">
        <w:rPr>
          <w:rFonts w:ascii="仿宋_GB2312" w:eastAsia="仿宋_GB2312" w:hAnsi="仿宋" w:cs="仿宋_GB2312" w:hint="eastAsia"/>
          <w:sz w:val="32"/>
          <w:szCs w:val="32"/>
        </w:rPr>
        <w:t>人，其中</w:t>
      </w:r>
      <w:r>
        <w:rPr>
          <w:rFonts w:ascii="仿宋_GB2312" w:eastAsia="仿宋_GB2312" w:hAnsi="仿宋" w:cs="仿宋_GB2312" w:hint="eastAsia"/>
          <w:sz w:val="32"/>
          <w:szCs w:val="32"/>
        </w:rPr>
        <w:t>：</w:t>
      </w:r>
      <w:r w:rsidRPr="00473D21">
        <w:rPr>
          <w:rFonts w:ascii="仿宋_GB2312" w:eastAsia="仿宋_GB2312" w:hAnsi="仿宋" w:cs="仿宋_GB2312" w:hint="eastAsia"/>
          <w:sz w:val="32"/>
          <w:szCs w:val="32"/>
        </w:rPr>
        <w:t>在职</w:t>
      </w:r>
      <w:r w:rsidRPr="00473D21">
        <w:rPr>
          <w:rFonts w:ascii="仿宋_GB2312" w:eastAsia="仿宋_GB2312" w:hAnsi="仿宋" w:cs="仿宋_GB2312"/>
          <w:sz w:val="32"/>
          <w:szCs w:val="32"/>
        </w:rPr>
        <w:t>36</w:t>
      </w:r>
      <w:r w:rsidRPr="00473D21">
        <w:rPr>
          <w:rFonts w:ascii="仿宋_GB2312" w:eastAsia="仿宋_GB2312" w:hAnsi="仿宋" w:cs="仿宋_GB2312" w:hint="eastAsia"/>
          <w:sz w:val="32"/>
          <w:szCs w:val="32"/>
        </w:rPr>
        <w:t>人，包括公务员</w:t>
      </w:r>
      <w:r w:rsidRPr="00473D21">
        <w:rPr>
          <w:rFonts w:ascii="仿宋_GB2312" w:eastAsia="仿宋_GB2312" w:hAnsi="仿宋" w:cs="仿宋_GB2312"/>
          <w:sz w:val="32"/>
          <w:szCs w:val="32"/>
        </w:rPr>
        <w:t>29</w:t>
      </w:r>
      <w:r w:rsidRPr="00473D21">
        <w:rPr>
          <w:rFonts w:ascii="仿宋_GB2312" w:eastAsia="仿宋_GB2312" w:hAnsi="仿宋" w:cs="仿宋_GB2312" w:hint="eastAsia"/>
          <w:sz w:val="32"/>
          <w:szCs w:val="32"/>
        </w:rPr>
        <w:t>人，工勤</w:t>
      </w:r>
      <w:r w:rsidRPr="00473D21">
        <w:rPr>
          <w:rFonts w:ascii="仿宋_GB2312" w:eastAsia="仿宋_GB2312" w:hAnsi="仿宋" w:cs="仿宋_GB2312"/>
          <w:sz w:val="32"/>
          <w:szCs w:val="32"/>
        </w:rPr>
        <w:t>4</w:t>
      </w:r>
      <w:r w:rsidRPr="00473D21">
        <w:rPr>
          <w:rFonts w:ascii="仿宋_GB2312" w:eastAsia="仿宋_GB2312" w:hAnsi="仿宋" w:cs="仿宋_GB2312" w:hint="eastAsia"/>
          <w:sz w:val="32"/>
          <w:szCs w:val="32"/>
        </w:rPr>
        <w:t>人，参公</w:t>
      </w:r>
      <w:r w:rsidRPr="00473D21">
        <w:rPr>
          <w:rFonts w:ascii="仿宋_GB2312" w:eastAsia="仿宋_GB2312" w:hAnsi="仿宋" w:cs="仿宋_GB2312"/>
          <w:sz w:val="32"/>
          <w:szCs w:val="32"/>
        </w:rPr>
        <w:t>3</w:t>
      </w:r>
      <w:r w:rsidRPr="00473D21">
        <w:rPr>
          <w:rFonts w:ascii="仿宋_GB2312" w:eastAsia="仿宋_GB2312" w:hAnsi="仿宋" w:cs="仿宋_GB2312" w:hint="eastAsia"/>
          <w:sz w:val="32"/>
          <w:szCs w:val="32"/>
        </w:rPr>
        <w:t>人</w:t>
      </w:r>
      <w:r>
        <w:rPr>
          <w:rFonts w:ascii="仿宋_GB2312" w:eastAsia="仿宋_GB2312" w:hAnsi="仿宋" w:cs="仿宋_GB2312" w:hint="eastAsia"/>
          <w:sz w:val="32"/>
          <w:szCs w:val="32"/>
        </w:rPr>
        <w:t>；</w:t>
      </w:r>
      <w:r w:rsidRPr="00473D21">
        <w:rPr>
          <w:rFonts w:ascii="仿宋_GB2312" w:eastAsia="仿宋_GB2312" w:hAnsi="仿宋" w:cs="仿宋_GB2312" w:hint="eastAsia"/>
          <w:sz w:val="32"/>
          <w:szCs w:val="32"/>
        </w:rPr>
        <w:t>离休</w:t>
      </w:r>
      <w:r w:rsidRPr="00473D21">
        <w:rPr>
          <w:rFonts w:ascii="仿宋_GB2312" w:eastAsia="仿宋_GB2312" w:hAnsi="仿宋" w:cs="仿宋_GB2312"/>
          <w:sz w:val="32"/>
          <w:szCs w:val="32"/>
        </w:rPr>
        <w:t>4</w:t>
      </w:r>
      <w:r>
        <w:rPr>
          <w:rFonts w:ascii="仿宋_GB2312" w:eastAsia="仿宋_GB2312" w:hAnsi="仿宋" w:cs="仿宋_GB2312" w:hint="eastAsia"/>
          <w:sz w:val="32"/>
          <w:szCs w:val="32"/>
        </w:rPr>
        <w:t>人。</w:t>
      </w:r>
      <w:r>
        <w:rPr>
          <w:rFonts w:ascii="仿宋_GB2312" w:eastAsia="仿宋_GB2312" w:hAnsi="仿宋" w:cs="仿宋_GB2312"/>
          <w:sz w:val="32"/>
          <w:szCs w:val="32"/>
        </w:rPr>
        <w:t xml:space="preserve"> </w:t>
      </w:r>
    </w:p>
    <w:p w:rsidR="00164007" w:rsidRDefault="00164007" w:rsidP="00700233">
      <w:pPr>
        <w:widowControl/>
        <w:adjustRightInd w:val="0"/>
        <w:snapToGrid w:val="0"/>
        <w:spacing w:line="580" w:lineRule="exact"/>
        <w:ind w:firstLineChars="200" w:firstLine="31680"/>
        <w:jc w:val="left"/>
        <w:rPr>
          <w:rFonts w:ascii="仿宋_GB2312" w:eastAsia="仿宋_GB2312" w:hAnsi="宋体"/>
          <w:color w:val="000000"/>
          <w:kern w:val="0"/>
          <w:sz w:val="32"/>
          <w:szCs w:val="32"/>
          <w:shd w:val="clear" w:color="auto" w:fill="FFFFFF"/>
          <w:lang w:val="zh-CN"/>
        </w:rPr>
      </w:pPr>
      <w:r>
        <w:rPr>
          <w:rFonts w:ascii="仿宋_GB2312" w:eastAsia="仿宋_GB2312" w:hAnsi="仿宋" w:cs="仿宋_GB2312" w:hint="eastAsia"/>
          <w:sz w:val="32"/>
          <w:szCs w:val="32"/>
        </w:rPr>
        <w:t>攀枝花市商贸流通服务中心年末实有人数</w:t>
      </w:r>
      <w:r>
        <w:rPr>
          <w:rFonts w:ascii="仿宋_GB2312" w:eastAsia="仿宋_GB2312" w:hAnsi="仿宋" w:cs="仿宋_GB2312"/>
          <w:sz w:val="32"/>
          <w:szCs w:val="32"/>
        </w:rPr>
        <w:t>7</w:t>
      </w:r>
      <w:r>
        <w:rPr>
          <w:rFonts w:ascii="仿宋_GB2312" w:eastAsia="仿宋_GB2312" w:hAnsi="仿宋" w:cs="仿宋_GB2312" w:hint="eastAsia"/>
          <w:sz w:val="32"/>
          <w:szCs w:val="32"/>
        </w:rPr>
        <w:t>人，其中：在职人数</w:t>
      </w:r>
      <w:r>
        <w:rPr>
          <w:rFonts w:ascii="仿宋_GB2312" w:eastAsia="仿宋_GB2312" w:hAnsi="仿宋" w:cs="仿宋_GB2312"/>
          <w:sz w:val="32"/>
          <w:szCs w:val="32"/>
        </w:rPr>
        <w:t>7</w:t>
      </w:r>
      <w:r>
        <w:rPr>
          <w:rFonts w:ascii="仿宋_GB2312" w:eastAsia="仿宋_GB2312" w:hAnsi="仿宋" w:cs="仿宋_GB2312" w:hint="eastAsia"/>
          <w:sz w:val="32"/>
          <w:szCs w:val="32"/>
        </w:rPr>
        <w:t>人，包括管理人员</w:t>
      </w:r>
      <w:r>
        <w:rPr>
          <w:rFonts w:ascii="仿宋_GB2312" w:eastAsia="仿宋_GB2312" w:hAnsi="仿宋" w:cs="仿宋_GB2312"/>
          <w:sz w:val="32"/>
          <w:szCs w:val="32"/>
        </w:rPr>
        <w:t>6</w:t>
      </w:r>
      <w:r>
        <w:rPr>
          <w:rFonts w:ascii="仿宋_GB2312" w:eastAsia="仿宋_GB2312" w:hAnsi="仿宋" w:cs="仿宋_GB2312" w:hint="eastAsia"/>
          <w:sz w:val="32"/>
          <w:szCs w:val="32"/>
        </w:rPr>
        <w:t>人，专业技术</w:t>
      </w:r>
      <w:r>
        <w:rPr>
          <w:rFonts w:ascii="仿宋_GB2312" w:eastAsia="仿宋_GB2312" w:hAnsi="仿宋" w:cs="仿宋_GB2312"/>
          <w:sz w:val="32"/>
          <w:szCs w:val="32"/>
        </w:rPr>
        <w:t>1</w:t>
      </w:r>
      <w:r>
        <w:rPr>
          <w:rFonts w:ascii="仿宋_GB2312" w:eastAsia="仿宋_GB2312" w:hAnsi="仿宋" w:cs="仿宋_GB2312" w:hint="eastAsia"/>
          <w:sz w:val="32"/>
          <w:szCs w:val="32"/>
        </w:rPr>
        <w:t>人。</w:t>
      </w:r>
    </w:p>
    <w:p w:rsidR="00164007" w:rsidRDefault="00164007" w:rsidP="00700233">
      <w:pPr>
        <w:widowControl/>
        <w:adjustRightInd w:val="0"/>
        <w:snapToGrid w:val="0"/>
        <w:spacing w:line="580" w:lineRule="exact"/>
        <w:ind w:firstLineChars="200" w:firstLine="31680"/>
        <w:jc w:val="left"/>
        <w:rPr>
          <w:rFonts w:ascii="黑体" w:eastAsia="黑体" w:hAnsi="宋体"/>
          <w:color w:val="000000"/>
          <w:kern w:val="0"/>
          <w:sz w:val="32"/>
          <w:szCs w:val="32"/>
          <w:shd w:val="clear" w:color="auto" w:fill="FFFFFF"/>
        </w:rPr>
      </w:pPr>
      <w:r>
        <w:rPr>
          <w:rFonts w:ascii="黑体" w:eastAsia="黑体" w:hAnsi="宋体" w:cs="黑体" w:hint="eastAsia"/>
          <w:color w:val="000000"/>
          <w:kern w:val="0"/>
          <w:sz w:val="32"/>
          <w:szCs w:val="32"/>
          <w:shd w:val="clear" w:color="auto" w:fill="FFFFFF"/>
        </w:rPr>
        <w:t>二、部门财政资金收支情况</w:t>
      </w:r>
    </w:p>
    <w:p w:rsidR="00164007" w:rsidRDefault="00164007" w:rsidP="00700233">
      <w:pPr>
        <w:widowControl/>
        <w:adjustRightInd w:val="0"/>
        <w:snapToGrid w:val="0"/>
        <w:spacing w:line="580" w:lineRule="exact"/>
        <w:ind w:firstLineChars="200" w:firstLine="31680"/>
        <w:jc w:val="left"/>
        <w:rPr>
          <w:rFonts w:ascii="仿宋_GB2312" w:eastAsia="仿宋_GB2312" w:hAnsi="宋体"/>
          <w:color w:val="000000"/>
          <w:kern w:val="0"/>
          <w:sz w:val="32"/>
          <w:szCs w:val="32"/>
          <w:shd w:val="clear" w:color="auto" w:fill="FFFFFF"/>
          <w:lang w:val="zh-CN"/>
        </w:rPr>
      </w:pPr>
      <w:r>
        <w:rPr>
          <w:rFonts w:ascii="仿宋_GB2312" w:eastAsia="仿宋_GB2312" w:hAnsi="宋体" w:cs="仿宋_GB2312" w:hint="eastAsia"/>
          <w:color w:val="000000"/>
          <w:kern w:val="0"/>
          <w:sz w:val="32"/>
          <w:szCs w:val="32"/>
          <w:shd w:val="clear" w:color="auto" w:fill="FFFFFF"/>
          <w:lang w:val="zh-CN"/>
        </w:rPr>
        <w:t>（一）部门财政资金收入情况。</w:t>
      </w:r>
    </w:p>
    <w:p w:rsidR="00164007" w:rsidRPr="002D7094" w:rsidRDefault="00164007" w:rsidP="00700233">
      <w:pPr>
        <w:spacing w:line="580" w:lineRule="exact"/>
        <w:ind w:firstLineChars="200" w:firstLine="31680"/>
        <w:rPr>
          <w:rFonts w:ascii="仿宋_GB2312" w:eastAsia="仿宋_GB2312" w:hAnsi="仿宋"/>
          <w:sz w:val="32"/>
          <w:szCs w:val="32"/>
        </w:rPr>
      </w:pPr>
      <w:r w:rsidRPr="002D7094">
        <w:rPr>
          <w:rFonts w:ascii="仿宋_GB2312" w:eastAsia="仿宋_GB2312" w:cs="仿宋_GB2312" w:hint="eastAsia"/>
          <w:sz w:val="32"/>
          <w:szCs w:val="32"/>
        </w:rPr>
        <w:t>本部门财政资金收入</w:t>
      </w:r>
      <w:r>
        <w:rPr>
          <w:rFonts w:ascii="仿宋_GB2312" w:eastAsia="仿宋_GB2312" w:cs="仿宋_GB2312"/>
          <w:sz w:val="32"/>
          <w:szCs w:val="32"/>
        </w:rPr>
        <w:t>1572.38</w:t>
      </w:r>
      <w:r w:rsidRPr="002D7094">
        <w:rPr>
          <w:rFonts w:ascii="仿宋_GB2312" w:eastAsia="仿宋_GB2312" w:cs="仿宋_GB2312" w:hint="eastAsia"/>
          <w:sz w:val="32"/>
          <w:szCs w:val="32"/>
        </w:rPr>
        <w:t>万元，其中：</w:t>
      </w:r>
      <w:r>
        <w:rPr>
          <w:rFonts w:ascii="仿宋_GB2312" w:eastAsia="仿宋_GB2312" w:cs="仿宋_GB2312" w:hint="eastAsia"/>
          <w:sz w:val="32"/>
          <w:szCs w:val="32"/>
        </w:rPr>
        <w:t>一般公共预算财政拨款收入</w:t>
      </w:r>
      <w:r>
        <w:rPr>
          <w:rFonts w:ascii="仿宋_GB2312" w:eastAsia="仿宋_GB2312" w:cs="仿宋_GB2312"/>
          <w:sz w:val="32"/>
          <w:szCs w:val="32"/>
        </w:rPr>
        <w:t>1384.21</w:t>
      </w:r>
      <w:r w:rsidRPr="002D7094">
        <w:rPr>
          <w:rFonts w:ascii="仿宋_GB2312" w:eastAsia="仿宋_GB2312" w:cs="仿宋_GB2312" w:hint="eastAsia"/>
          <w:sz w:val="32"/>
          <w:szCs w:val="32"/>
        </w:rPr>
        <w:t>万元，</w:t>
      </w:r>
      <w:r>
        <w:rPr>
          <w:rFonts w:ascii="仿宋_GB2312" w:eastAsia="仿宋_GB2312" w:cs="仿宋_GB2312" w:hint="eastAsia"/>
          <w:sz w:val="32"/>
          <w:szCs w:val="32"/>
        </w:rPr>
        <w:t>政府性基金预算财政拨款收入</w:t>
      </w:r>
      <w:r>
        <w:rPr>
          <w:rFonts w:ascii="仿宋_GB2312" w:eastAsia="仿宋_GB2312" w:cs="仿宋_GB2312"/>
          <w:sz w:val="32"/>
          <w:szCs w:val="32"/>
        </w:rPr>
        <w:t>187.73</w:t>
      </w:r>
      <w:r w:rsidRPr="002D7094">
        <w:rPr>
          <w:rFonts w:ascii="仿宋_GB2312" w:eastAsia="仿宋_GB2312" w:cs="仿宋_GB2312" w:hint="eastAsia"/>
          <w:sz w:val="32"/>
          <w:szCs w:val="32"/>
        </w:rPr>
        <w:t>万元。</w:t>
      </w:r>
    </w:p>
    <w:p w:rsidR="00164007" w:rsidRDefault="00164007" w:rsidP="00700233">
      <w:pPr>
        <w:widowControl/>
        <w:adjustRightInd w:val="0"/>
        <w:snapToGrid w:val="0"/>
        <w:spacing w:line="580" w:lineRule="exact"/>
        <w:ind w:firstLineChars="200" w:firstLine="31680"/>
        <w:jc w:val="left"/>
        <w:rPr>
          <w:rFonts w:ascii="仿宋_GB2312" w:eastAsia="仿宋_GB2312" w:hAnsi="宋体"/>
          <w:color w:val="000000"/>
          <w:kern w:val="0"/>
          <w:sz w:val="32"/>
          <w:szCs w:val="32"/>
          <w:shd w:val="clear" w:color="auto" w:fill="FFFFFF"/>
          <w:lang w:val="zh-CN"/>
        </w:rPr>
      </w:pPr>
      <w:r>
        <w:rPr>
          <w:rFonts w:ascii="仿宋_GB2312" w:eastAsia="仿宋_GB2312" w:hAnsi="宋体" w:cs="仿宋_GB2312" w:hint="eastAsia"/>
          <w:color w:val="000000"/>
          <w:kern w:val="0"/>
          <w:sz w:val="32"/>
          <w:szCs w:val="32"/>
          <w:shd w:val="clear" w:color="auto" w:fill="FFFFFF"/>
          <w:lang w:val="zh-CN"/>
        </w:rPr>
        <w:t>（二）部门财政资金支出情况。</w:t>
      </w:r>
    </w:p>
    <w:p w:rsidR="00164007" w:rsidRDefault="00164007" w:rsidP="00700233">
      <w:pPr>
        <w:spacing w:line="580" w:lineRule="exact"/>
        <w:ind w:firstLineChars="200" w:firstLine="31680"/>
        <w:rPr>
          <w:rFonts w:ascii="仿宋_GB2312" w:eastAsia="仿宋_GB2312" w:hAnsi="宋体"/>
          <w:color w:val="000000"/>
          <w:kern w:val="0"/>
          <w:sz w:val="32"/>
          <w:szCs w:val="32"/>
          <w:shd w:val="clear" w:color="auto" w:fill="FFFFFF"/>
          <w:lang w:val="zh-CN"/>
        </w:rPr>
      </w:pPr>
      <w:r w:rsidRPr="002D7094">
        <w:rPr>
          <w:rFonts w:ascii="仿宋_GB2312" w:eastAsia="仿宋_GB2312" w:cs="仿宋_GB2312" w:hint="eastAsia"/>
          <w:sz w:val="32"/>
          <w:szCs w:val="32"/>
        </w:rPr>
        <w:t>本部门财政资金支出</w:t>
      </w:r>
      <w:r>
        <w:rPr>
          <w:rFonts w:ascii="仿宋_GB2312" w:eastAsia="仿宋_GB2312" w:cs="仿宋_GB2312"/>
          <w:sz w:val="32"/>
          <w:szCs w:val="32"/>
        </w:rPr>
        <w:t>1586.54</w:t>
      </w:r>
      <w:r w:rsidRPr="002D7094">
        <w:rPr>
          <w:rFonts w:ascii="仿宋_GB2312" w:eastAsia="仿宋_GB2312" w:cs="仿宋_GB2312" w:hint="eastAsia"/>
          <w:sz w:val="32"/>
          <w:szCs w:val="32"/>
        </w:rPr>
        <w:t>万元，其中：基本支出</w:t>
      </w:r>
      <w:r>
        <w:rPr>
          <w:rFonts w:ascii="仿宋_GB2312" w:eastAsia="仿宋_GB2312" w:cs="仿宋_GB2312"/>
          <w:sz w:val="32"/>
          <w:szCs w:val="32"/>
        </w:rPr>
        <w:t>1363.1</w:t>
      </w:r>
      <w:r w:rsidRPr="002D7094">
        <w:rPr>
          <w:rFonts w:ascii="仿宋_GB2312" w:eastAsia="仿宋_GB2312" w:cs="仿宋_GB2312" w:hint="eastAsia"/>
          <w:sz w:val="32"/>
          <w:szCs w:val="32"/>
        </w:rPr>
        <w:t>万元，项目支出</w:t>
      </w:r>
      <w:r>
        <w:rPr>
          <w:rFonts w:ascii="仿宋_GB2312" w:eastAsia="仿宋_GB2312" w:cs="仿宋_GB2312"/>
          <w:sz w:val="32"/>
          <w:szCs w:val="32"/>
        </w:rPr>
        <w:t>223.44</w:t>
      </w:r>
      <w:r w:rsidRPr="002D7094">
        <w:rPr>
          <w:rFonts w:ascii="仿宋_GB2312" w:eastAsia="仿宋_GB2312" w:cs="仿宋_GB2312" w:hint="eastAsia"/>
          <w:sz w:val="32"/>
          <w:szCs w:val="32"/>
        </w:rPr>
        <w:t>万元。</w:t>
      </w:r>
    </w:p>
    <w:p w:rsidR="00164007" w:rsidRDefault="00164007" w:rsidP="00700233">
      <w:pPr>
        <w:widowControl/>
        <w:adjustRightInd w:val="0"/>
        <w:snapToGrid w:val="0"/>
        <w:spacing w:line="580" w:lineRule="exact"/>
        <w:ind w:firstLineChars="200" w:firstLine="31680"/>
        <w:jc w:val="left"/>
        <w:rPr>
          <w:rFonts w:ascii="黑体" w:eastAsia="黑体" w:hAnsi="宋体"/>
          <w:color w:val="000000"/>
          <w:kern w:val="0"/>
          <w:sz w:val="32"/>
          <w:szCs w:val="32"/>
          <w:shd w:val="clear" w:color="auto" w:fill="FFFFFF"/>
        </w:rPr>
      </w:pPr>
      <w:r>
        <w:rPr>
          <w:rFonts w:ascii="黑体" w:eastAsia="黑体" w:hAnsi="宋体" w:cs="黑体" w:hint="eastAsia"/>
          <w:color w:val="000000"/>
          <w:kern w:val="0"/>
          <w:sz w:val="32"/>
          <w:szCs w:val="32"/>
          <w:shd w:val="clear" w:color="auto" w:fill="FFFFFF"/>
        </w:rPr>
        <w:t>三、部门整体预算绩效管理情况</w:t>
      </w:r>
    </w:p>
    <w:p w:rsidR="00164007" w:rsidRDefault="00164007" w:rsidP="00700233">
      <w:pPr>
        <w:widowControl/>
        <w:adjustRightInd w:val="0"/>
        <w:snapToGrid w:val="0"/>
        <w:spacing w:line="580" w:lineRule="exact"/>
        <w:ind w:firstLineChars="200" w:firstLine="31680"/>
        <w:jc w:val="left"/>
        <w:rPr>
          <w:rFonts w:ascii="仿宋_GB2312" w:eastAsia="仿宋_GB2312" w:hAnsi="宋体"/>
          <w:color w:val="000000"/>
          <w:kern w:val="0"/>
          <w:sz w:val="32"/>
          <w:szCs w:val="32"/>
          <w:shd w:val="clear" w:color="auto" w:fill="FFFFFF"/>
          <w:lang w:val="zh-CN"/>
        </w:rPr>
      </w:pPr>
      <w:r>
        <w:rPr>
          <w:rFonts w:ascii="仿宋_GB2312" w:eastAsia="仿宋_GB2312" w:hAnsi="宋体" w:cs="仿宋_GB2312" w:hint="eastAsia"/>
          <w:color w:val="000000"/>
          <w:kern w:val="0"/>
          <w:sz w:val="32"/>
          <w:szCs w:val="32"/>
          <w:shd w:val="clear" w:color="auto" w:fill="FFFFFF"/>
          <w:lang w:val="zh-CN"/>
        </w:rPr>
        <w:t>（一）部门预算管理。</w:t>
      </w:r>
    </w:p>
    <w:p w:rsidR="00164007" w:rsidRPr="00D74A87" w:rsidRDefault="00164007" w:rsidP="00700233">
      <w:pPr>
        <w:pStyle w:val="NormalWeb"/>
        <w:shd w:val="clear" w:color="auto" w:fill="FFFFFF"/>
        <w:spacing w:before="93" w:beforeAutospacing="0" w:after="0" w:afterAutospacing="0" w:line="480" w:lineRule="atLeast"/>
        <w:ind w:firstLineChars="200" w:firstLine="31680"/>
        <w:rPr>
          <w:rFonts w:ascii="Verdana" w:hAnsi="Verdana" w:cs="Verdana"/>
          <w:sz w:val="32"/>
          <w:szCs w:val="32"/>
        </w:rPr>
      </w:pPr>
      <w:r>
        <w:rPr>
          <w:rFonts w:ascii="仿宋" w:eastAsia="仿宋" w:hAnsi="仿宋" w:cs="仿宋" w:hint="eastAsia"/>
          <w:sz w:val="32"/>
          <w:szCs w:val="32"/>
        </w:rPr>
        <w:t>年初，根据全局年度工作重点科学编制绩效目标和预算，</w:t>
      </w:r>
      <w:r w:rsidRPr="00D74A87">
        <w:rPr>
          <w:rFonts w:ascii="仿宋" w:eastAsia="仿宋" w:hAnsi="仿宋" w:cs="仿宋" w:hint="eastAsia"/>
          <w:sz w:val="32"/>
          <w:szCs w:val="32"/>
        </w:rPr>
        <w:t>在预算</w:t>
      </w:r>
      <w:r>
        <w:rPr>
          <w:rFonts w:ascii="仿宋" w:eastAsia="仿宋" w:hAnsi="仿宋" w:cs="仿宋" w:hint="eastAsia"/>
          <w:sz w:val="32"/>
          <w:szCs w:val="32"/>
        </w:rPr>
        <w:t>执行中严格控制费用</w:t>
      </w:r>
      <w:r w:rsidRPr="00D74A87">
        <w:rPr>
          <w:rFonts w:ascii="仿宋" w:eastAsia="仿宋" w:hAnsi="仿宋" w:cs="仿宋" w:hint="eastAsia"/>
          <w:sz w:val="32"/>
          <w:szCs w:val="32"/>
        </w:rPr>
        <w:t>支出，控制超支现象的发生。对于年度无法预计的临时追加的相关工作所需费用，按照费用预算调整的报批程序，经批准后再使用。</w:t>
      </w:r>
    </w:p>
    <w:p w:rsidR="00164007" w:rsidRDefault="00164007" w:rsidP="00700233">
      <w:pPr>
        <w:widowControl/>
        <w:adjustRightInd w:val="0"/>
        <w:snapToGrid w:val="0"/>
        <w:spacing w:line="580" w:lineRule="exact"/>
        <w:ind w:firstLineChars="200" w:firstLine="31680"/>
        <w:jc w:val="left"/>
        <w:rPr>
          <w:rFonts w:ascii="仿宋_GB2312" w:eastAsia="仿宋_GB2312" w:hAnsi="宋体"/>
          <w:color w:val="000000"/>
          <w:kern w:val="0"/>
          <w:sz w:val="32"/>
          <w:szCs w:val="32"/>
          <w:shd w:val="clear" w:color="auto" w:fill="FFFFFF"/>
          <w:lang w:val="zh-CN"/>
        </w:rPr>
      </w:pPr>
      <w:r>
        <w:rPr>
          <w:rFonts w:ascii="仿宋_GB2312" w:eastAsia="仿宋_GB2312" w:hAnsi="宋体" w:cs="仿宋_GB2312" w:hint="eastAsia"/>
          <w:color w:val="000000"/>
          <w:kern w:val="0"/>
          <w:sz w:val="32"/>
          <w:szCs w:val="32"/>
          <w:shd w:val="clear" w:color="auto" w:fill="FFFFFF"/>
          <w:lang w:val="zh-CN"/>
        </w:rPr>
        <w:t>（二）结果应用情况。</w:t>
      </w:r>
    </w:p>
    <w:p w:rsidR="00164007" w:rsidRDefault="00164007" w:rsidP="00700233">
      <w:pPr>
        <w:widowControl/>
        <w:adjustRightInd w:val="0"/>
        <w:snapToGrid w:val="0"/>
        <w:spacing w:line="580" w:lineRule="exact"/>
        <w:ind w:firstLineChars="200" w:firstLine="31680"/>
        <w:jc w:val="left"/>
        <w:rPr>
          <w:rFonts w:ascii="仿宋" w:eastAsia="仿宋" w:hAnsi="仿宋"/>
          <w:sz w:val="32"/>
          <w:szCs w:val="32"/>
        </w:rPr>
      </w:pPr>
      <w:r>
        <w:rPr>
          <w:rFonts w:ascii="仿宋" w:eastAsia="仿宋" w:hAnsi="仿宋" w:cs="仿宋" w:hint="eastAsia"/>
          <w:sz w:val="32"/>
          <w:szCs w:val="32"/>
        </w:rPr>
        <w:t>实施预算支出绩效管理和绩效目标公开，做到了事前有计划、事中有监督、事后有反馈，提高了资金使用效益，保证了工作完成实效和质量。</w:t>
      </w:r>
    </w:p>
    <w:p w:rsidR="00164007" w:rsidRDefault="00164007" w:rsidP="00700233">
      <w:pPr>
        <w:widowControl/>
        <w:adjustRightInd w:val="0"/>
        <w:snapToGrid w:val="0"/>
        <w:spacing w:line="580" w:lineRule="exact"/>
        <w:ind w:firstLineChars="200" w:firstLine="31680"/>
        <w:jc w:val="left"/>
        <w:rPr>
          <w:rFonts w:ascii="黑体" w:eastAsia="黑体" w:hAnsi="宋体"/>
          <w:color w:val="000000"/>
          <w:kern w:val="0"/>
          <w:sz w:val="32"/>
          <w:szCs w:val="32"/>
          <w:shd w:val="clear" w:color="auto" w:fill="FFFFFF"/>
        </w:rPr>
      </w:pPr>
      <w:r>
        <w:rPr>
          <w:rFonts w:ascii="黑体" w:eastAsia="黑体" w:hAnsi="宋体" w:cs="黑体" w:hint="eastAsia"/>
          <w:color w:val="000000"/>
          <w:kern w:val="0"/>
          <w:sz w:val="32"/>
          <w:szCs w:val="32"/>
          <w:shd w:val="clear" w:color="auto" w:fill="FFFFFF"/>
        </w:rPr>
        <w:t>四、评价结论及建议</w:t>
      </w:r>
    </w:p>
    <w:p w:rsidR="00164007" w:rsidRDefault="00164007" w:rsidP="00700233">
      <w:pPr>
        <w:pBdr>
          <w:top w:val="single" w:sz="4" w:space="1" w:color="FFFFFF"/>
          <w:left w:val="single" w:sz="4" w:space="31" w:color="FFFFFF"/>
          <w:bottom w:val="single" w:sz="4" w:space="31" w:color="FFFFFF"/>
          <w:right w:val="single" w:sz="4" w:space="0" w:color="FFFFFF"/>
        </w:pBdr>
        <w:adjustRightInd w:val="0"/>
        <w:snapToGrid w:val="0"/>
        <w:spacing w:line="560" w:lineRule="exact"/>
        <w:ind w:firstLineChars="200" w:firstLine="31680"/>
        <w:rPr>
          <w:rFonts w:eastAsia="仿宋_GB2312"/>
          <w:sz w:val="32"/>
          <w:szCs w:val="32"/>
        </w:rPr>
      </w:pPr>
      <w:r>
        <w:rPr>
          <w:rFonts w:ascii="仿宋_GB2312" w:eastAsia="仿宋_GB2312" w:hAnsi="宋体" w:cs="仿宋_GB2312" w:hint="eastAsia"/>
          <w:color w:val="000000"/>
          <w:kern w:val="0"/>
          <w:sz w:val="32"/>
          <w:szCs w:val="32"/>
          <w:shd w:val="clear" w:color="auto" w:fill="FFFFFF"/>
          <w:lang w:val="zh-CN"/>
        </w:rPr>
        <w:t>（一）评价结论。</w:t>
      </w:r>
      <w:r w:rsidRPr="00473D21">
        <w:rPr>
          <w:rFonts w:eastAsia="仿宋_GB2312" w:cs="仿宋_GB2312" w:hint="eastAsia"/>
          <w:sz w:val="32"/>
          <w:szCs w:val="32"/>
        </w:rPr>
        <w:t>通过加强预算收支管理，不断建立健全内部管理制度，梳理内部管理流程，部门整体支出管理水平得到提升。本年度支出的所有资金均由市财政局国库支付，支出符合国家财经法规和财务管理制度规定以及有关专项资金管理办法的规定；资金拨付有完整的审批程序和手续；资金使用无截留、挤占、挪用、虚列支出等情况。预算信息按规定在单位公开，基础数据信息和会计信息资料真实、完整、准确。</w:t>
      </w:r>
    </w:p>
    <w:p w:rsidR="00164007" w:rsidRDefault="00164007" w:rsidP="00700233">
      <w:pPr>
        <w:pBdr>
          <w:top w:val="single" w:sz="4" w:space="1" w:color="FFFFFF"/>
          <w:left w:val="single" w:sz="4" w:space="31" w:color="FFFFFF"/>
          <w:bottom w:val="single" w:sz="4" w:space="31" w:color="FFFFFF"/>
          <w:right w:val="single" w:sz="4" w:space="0" w:color="FFFFFF"/>
        </w:pBdr>
        <w:adjustRightInd w:val="0"/>
        <w:snapToGrid w:val="0"/>
        <w:spacing w:line="560" w:lineRule="exact"/>
        <w:ind w:firstLineChars="200" w:firstLine="31680"/>
        <w:rPr>
          <w:rFonts w:ascii="仿宋_GB2312" w:eastAsia="仿宋_GB2312"/>
          <w:sz w:val="32"/>
          <w:szCs w:val="32"/>
          <w:shd w:val="clear" w:color="auto" w:fill="FFFFFF"/>
        </w:rPr>
      </w:pPr>
      <w:r>
        <w:rPr>
          <w:rFonts w:ascii="仿宋_GB2312" w:eastAsia="仿宋_GB2312" w:hAnsi="宋体" w:cs="仿宋_GB2312" w:hint="eastAsia"/>
          <w:color w:val="000000"/>
          <w:kern w:val="0"/>
          <w:sz w:val="32"/>
          <w:szCs w:val="32"/>
          <w:shd w:val="clear" w:color="auto" w:fill="FFFFFF"/>
          <w:lang w:val="zh-CN"/>
        </w:rPr>
        <w:t>（二）存在问题。</w:t>
      </w:r>
      <w:r w:rsidRPr="00D74A87">
        <w:rPr>
          <w:rFonts w:ascii="仿宋_GB2312" w:eastAsia="仿宋_GB2312" w:cs="仿宋_GB2312" w:hint="eastAsia"/>
          <w:sz w:val="32"/>
          <w:szCs w:val="32"/>
          <w:shd w:val="clear" w:color="auto" w:fill="FFFFFF"/>
        </w:rPr>
        <w:t>尽管本单位的部门整体绩效评价工作取得了一定成绩，但也存在一些问题和不足，需要进一步认真研究解决。在部门整体支出的资金安排和使用上仍有不可预见性，在科学设置预算绩效指标上还需进一步加强，使之更加贴近实际工作需求。</w:t>
      </w:r>
    </w:p>
    <w:p w:rsidR="00164007" w:rsidRPr="00116E7B" w:rsidRDefault="00164007" w:rsidP="00700233">
      <w:pPr>
        <w:pBdr>
          <w:top w:val="single" w:sz="4" w:space="1" w:color="FFFFFF"/>
          <w:left w:val="single" w:sz="4" w:space="31" w:color="FFFFFF"/>
          <w:bottom w:val="single" w:sz="4" w:space="31" w:color="FFFFFF"/>
          <w:right w:val="single" w:sz="4" w:space="0" w:color="FFFFFF"/>
        </w:pBdr>
        <w:adjustRightInd w:val="0"/>
        <w:snapToGrid w:val="0"/>
        <w:spacing w:line="560" w:lineRule="exact"/>
        <w:ind w:firstLineChars="200" w:firstLine="31680"/>
        <w:rPr>
          <w:rFonts w:ascii="仿宋_GB2312" w:eastAsia="仿宋_GB2312"/>
          <w:sz w:val="32"/>
          <w:szCs w:val="32"/>
          <w:shd w:val="clear" w:color="auto" w:fill="FFFFFF"/>
        </w:rPr>
      </w:pPr>
      <w:r w:rsidRPr="00116E7B">
        <w:rPr>
          <w:rFonts w:ascii="仿宋_GB2312" w:eastAsia="仿宋_GB2312" w:cs="仿宋_GB2312" w:hint="eastAsia"/>
          <w:sz w:val="32"/>
          <w:szCs w:val="32"/>
          <w:shd w:val="clear" w:color="auto" w:fill="FFFFFF"/>
        </w:rPr>
        <w:t>（三）改进建议。</w:t>
      </w:r>
    </w:p>
    <w:p w:rsidR="00164007" w:rsidRPr="00116E7B" w:rsidRDefault="00164007" w:rsidP="00700233">
      <w:pPr>
        <w:pBdr>
          <w:top w:val="single" w:sz="4" w:space="1" w:color="FFFFFF"/>
          <w:left w:val="single" w:sz="4" w:space="31" w:color="FFFFFF"/>
          <w:bottom w:val="single" w:sz="4" w:space="31" w:color="FFFFFF"/>
          <w:right w:val="single" w:sz="4" w:space="0" w:color="FFFFFF"/>
        </w:pBdr>
        <w:adjustRightInd w:val="0"/>
        <w:snapToGrid w:val="0"/>
        <w:spacing w:line="560" w:lineRule="exact"/>
        <w:ind w:firstLineChars="200" w:firstLine="31680"/>
        <w:rPr>
          <w:rFonts w:ascii="仿宋_GB2312" w:eastAsia="仿宋_GB2312"/>
          <w:sz w:val="32"/>
          <w:szCs w:val="32"/>
          <w:shd w:val="clear" w:color="auto" w:fill="FFFFFF"/>
        </w:rPr>
      </w:pPr>
      <w:r w:rsidRPr="00116E7B">
        <w:rPr>
          <w:rFonts w:ascii="仿宋_GB2312" w:eastAsia="仿宋_GB2312" w:cs="仿宋_GB2312"/>
          <w:sz w:val="32"/>
          <w:szCs w:val="32"/>
          <w:shd w:val="clear" w:color="auto" w:fill="FFFFFF"/>
        </w:rPr>
        <w:t>1</w:t>
      </w:r>
      <w:r w:rsidRPr="00116E7B">
        <w:rPr>
          <w:rFonts w:ascii="仿宋_GB2312" w:eastAsia="仿宋_GB2312" w:cs="仿宋_GB2312" w:hint="eastAsia"/>
          <w:sz w:val="32"/>
          <w:szCs w:val="32"/>
          <w:shd w:val="clear" w:color="auto" w:fill="FFFFFF"/>
        </w:rPr>
        <w:t>、科学合理编制预算，并严格执行预算。加强预算编制的前瞻性，按照《预算法》及其实施条例的相关规定，综合上一年的预算执行情况和本年度收支预测科学、合理地编制本年度预算，以避免预算支出与实际执行出现较大偏差的情况。提升预算编制质量，加强预算执行与控制力度。</w:t>
      </w:r>
    </w:p>
    <w:p w:rsidR="00164007" w:rsidRPr="00116E7B" w:rsidRDefault="00164007" w:rsidP="00700233">
      <w:pPr>
        <w:pBdr>
          <w:top w:val="single" w:sz="4" w:space="1" w:color="FFFFFF"/>
          <w:left w:val="single" w:sz="4" w:space="31" w:color="FFFFFF"/>
          <w:bottom w:val="single" w:sz="4" w:space="31" w:color="FFFFFF"/>
          <w:right w:val="single" w:sz="4" w:space="0" w:color="FFFFFF"/>
        </w:pBdr>
        <w:adjustRightInd w:val="0"/>
        <w:snapToGrid w:val="0"/>
        <w:spacing w:line="560" w:lineRule="exact"/>
        <w:ind w:firstLineChars="200" w:firstLine="31680"/>
        <w:rPr>
          <w:rFonts w:ascii="仿宋_GB2312" w:eastAsia="仿宋_GB2312"/>
          <w:sz w:val="32"/>
          <w:szCs w:val="32"/>
          <w:shd w:val="clear" w:color="auto" w:fill="FFFFFF"/>
        </w:rPr>
      </w:pPr>
      <w:r w:rsidRPr="00116E7B">
        <w:rPr>
          <w:rFonts w:ascii="仿宋_GB2312" w:eastAsia="仿宋_GB2312" w:cs="仿宋_GB2312"/>
          <w:sz w:val="32"/>
          <w:szCs w:val="32"/>
          <w:shd w:val="clear" w:color="auto" w:fill="FFFFFF"/>
        </w:rPr>
        <w:t>2</w:t>
      </w:r>
      <w:r w:rsidRPr="00116E7B">
        <w:rPr>
          <w:rFonts w:ascii="仿宋_GB2312" w:eastAsia="仿宋_GB2312" w:cs="仿宋_GB2312" w:hint="eastAsia"/>
          <w:sz w:val="32"/>
          <w:szCs w:val="32"/>
          <w:shd w:val="clear" w:color="auto" w:fill="FFFFFF"/>
        </w:rPr>
        <w:t>、加强财务管理，严格财务审核。在费用报账支付时，按照预算规定的费用项目和用途进行资金使用审核、列报支付、财务核算，杜绝超支现象的发生。</w:t>
      </w:r>
    </w:p>
    <w:p w:rsidR="00164007" w:rsidRPr="00116E7B" w:rsidRDefault="00164007" w:rsidP="00700233">
      <w:pPr>
        <w:pBdr>
          <w:top w:val="single" w:sz="4" w:space="1" w:color="FFFFFF"/>
          <w:left w:val="single" w:sz="4" w:space="31" w:color="FFFFFF"/>
          <w:bottom w:val="single" w:sz="4" w:space="31" w:color="FFFFFF"/>
          <w:right w:val="single" w:sz="4" w:space="0" w:color="FFFFFF"/>
        </w:pBdr>
        <w:adjustRightInd w:val="0"/>
        <w:snapToGrid w:val="0"/>
        <w:spacing w:line="560" w:lineRule="exact"/>
        <w:ind w:firstLineChars="200" w:firstLine="31680"/>
        <w:rPr>
          <w:rFonts w:ascii="仿宋_GB2312" w:eastAsia="仿宋_GB2312"/>
          <w:sz w:val="32"/>
          <w:szCs w:val="32"/>
          <w:shd w:val="clear" w:color="auto" w:fill="FFFFFF"/>
        </w:rPr>
      </w:pPr>
      <w:r w:rsidRPr="00116E7B">
        <w:rPr>
          <w:rFonts w:ascii="仿宋_GB2312" w:eastAsia="仿宋_GB2312" w:cs="仿宋_GB2312"/>
          <w:sz w:val="32"/>
          <w:szCs w:val="32"/>
          <w:shd w:val="clear" w:color="auto" w:fill="FFFFFF"/>
        </w:rPr>
        <w:t>3</w:t>
      </w:r>
      <w:r w:rsidRPr="00116E7B">
        <w:rPr>
          <w:rFonts w:ascii="仿宋_GB2312" w:eastAsia="仿宋_GB2312" w:cs="仿宋_GB2312" w:hint="eastAsia"/>
          <w:sz w:val="32"/>
          <w:szCs w:val="32"/>
          <w:shd w:val="clear" w:color="auto" w:fill="FFFFFF"/>
        </w:rPr>
        <w:t>、加强“三公”经费控制管理。严格控制“三公”经费的规模和比例，把关“三公”经费支出的审核、审批，杜绝挪用和挤占其他预算资金行为；进一步细化“三公”经费的管理，合理压缩“三公”经费支出。</w:t>
      </w:r>
    </w:p>
    <w:p w:rsidR="00164007" w:rsidRDefault="00164007" w:rsidP="00700233">
      <w:pPr>
        <w:pBdr>
          <w:top w:val="single" w:sz="4" w:space="1" w:color="FFFFFF"/>
          <w:left w:val="single" w:sz="4" w:space="31" w:color="FFFFFF"/>
          <w:bottom w:val="single" w:sz="4" w:space="31" w:color="FFFFFF"/>
          <w:right w:val="single" w:sz="4" w:space="0" w:color="FFFFFF"/>
        </w:pBdr>
        <w:adjustRightInd w:val="0"/>
        <w:snapToGrid w:val="0"/>
        <w:spacing w:line="560" w:lineRule="exact"/>
        <w:ind w:firstLineChars="200" w:firstLine="31680"/>
        <w:rPr>
          <w:rFonts w:ascii="仿宋_GB2312" w:eastAsia="仿宋_GB2312" w:hAnsi="仿宋_GB2312"/>
          <w:sz w:val="32"/>
          <w:szCs w:val="32"/>
        </w:rPr>
      </w:pPr>
    </w:p>
    <w:p w:rsidR="00164007" w:rsidRDefault="00164007" w:rsidP="00401ED2">
      <w:pPr>
        <w:spacing w:line="580" w:lineRule="exact"/>
        <w:rPr>
          <w:rFonts w:ascii="仿宋_GB2312" w:eastAsia="仿宋_GB2312" w:hAnsi="仿宋_GB2312"/>
          <w:sz w:val="32"/>
          <w:szCs w:val="32"/>
        </w:rPr>
      </w:pPr>
    </w:p>
    <w:p w:rsidR="00164007" w:rsidRDefault="00164007">
      <w:pPr>
        <w:spacing w:line="600" w:lineRule="exact"/>
        <w:jc w:val="center"/>
        <w:outlineLvl w:val="0"/>
        <w:rPr>
          <w:rStyle w:val="Heading1Char"/>
          <w:rFonts w:ascii="黑体" w:eastAsia="黑体" w:hAnsi="黑体"/>
          <w:b w:val="0"/>
          <w:bCs w:val="0"/>
        </w:rPr>
      </w:pPr>
    </w:p>
    <w:p w:rsidR="00164007" w:rsidRDefault="00164007">
      <w:pPr>
        <w:spacing w:line="600" w:lineRule="exact"/>
        <w:jc w:val="center"/>
        <w:outlineLvl w:val="0"/>
        <w:rPr>
          <w:rStyle w:val="Heading1Char"/>
          <w:rFonts w:ascii="黑体" w:eastAsia="黑体" w:hAnsi="黑体"/>
          <w:b w:val="0"/>
          <w:bCs w:val="0"/>
        </w:rPr>
      </w:pPr>
    </w:p>
    <w:p w:rsidR="00164007" w:rsidRDefault="00164007">
      <w:pPr>
        <w:spacing w:line="600" w:lineRule="exact"/>
        <w:jc w:val="center"/>
        <w:outlineLvl w:val="0"/>
        <w:rPr>
          <w:rStyle w:val="Heading1Char"/>
          <w:rFonts w:ascii="黑体" w:eastAsia="黑体" w:hAnsi="黑体"/>
          <w:b w:val="0"/>
          <w:bCs w:val="0"/>
        </w:rPr>
      </w:pPr>
    </w:p>
    <w:p w:rsidR="00164007" w:rsidRDefault="00164007">
      <w:pPr>
        <w:spacing w:line="600" w:lineRule="exact"/>
        <w:jc w:val="center"/>
        <w:outlineLvl w:val="0"/>
        <w:rPr>
          <w:rStyle w:val="Heading1Char"/>
          <w:rFonts w:ascii="黑体" w:eastAsia="黑体" w:hAnsi="黑体"/>
          <w:b w:val="0"/>
          <w:bCs w:val="0"/>
        </w:rPr>
      </w:pPr>
    </w:p>
    <w:p w:rsidR="00164007" w:rsidRDefault="00164007" w:rsidP="00401ED2">
      <w:pPr>
        <w:spacing w:line="600" w:lineRule="exact"/>
        <w:outlineLvl w:val="0"/>
        <w:rPr>
          <w:rStyle w:val="Heading1Char"/>
          <w:rFonts w:ascii="黑体" w:eastAsia="黑体" w:hAnsi="黑体"/>
          <w:b w:val="0"/>
          <w:bCs w:val="0"/>
        </w:rPr>
      </w:pPr>
    </w:p>
    <w:p w:rsidR="00164007" w:rsidRDefault="00164007" w:rsidP="00401ED2">
      <w:pPr>
        <w:spacing w:line="600" w:lineRule="exact"/>
        <w:jc w:val="center"/>
        <w:outlineLvl w:val="0"/>
        <w:rPr>
          <w:rStyle w:val="Heading1Char"/>
          <w:rFonts w:ascii="黑体" w:eastAsia="黑体" w:hAnsi="黑体"/>
          <w:b w:val="0"/>
          <w:bCs w:val="0"/>
        </w:rPr>
      </w:pPr>
      <w:bookmarkStart w:id="59" w:name="_Toc15396618"/>
      <w:bookmarkEnd w:id="57"/>
      <w:r w:rsidRPr="00401ED2">
        <w:rPr>
          <w:rStyle w:val="Heading1Char"/>
          <w:rFonts w:ascii="黑体" w:hAnsi="黑体" w:cs="宋体" w:hint="eastAsia"/>
        </w:rPr>
        <w:t>第</w:t>
      </w:r>
      <w:r>
        <w:rPr>
          <w:rStyle w:val="Heading1Char"/>
          <w:rFonts w:ascii="黑体" w:eastAsia="黑体" w:hAnsi="黑体" w:cs="黑体" w:hint="eastAsia"/>
          <w:b w:val="0"/>
          <w:bCs w:val="0"/>
        </w:rPr>
        <w:t>五部分附表</w:t>
      </w:r>
      <w:bookmarkEnd w:id="59"/>
    </w:p>
    <w:p w:rsidR="00164007" w:rsidRPr="00401ED2" w:rsidRDefault="00164007" w:rsidP="00401ED2">
      <w:pPr>
        <w:pStyle w:val="Heading2"/>
        <w:rPr>
          <w:rFonts w:ascii="仿宋" w:eastAsia="仿宋" w:hAnsi="仿宋" w:cs="Times New Roman"/>
          <w:b w:val="0"/>
          <w:bCs w:val="0"/>
          <w:color w:val="000000"/>
        </w:rPr>
      </w:pPr>
      <w:r w:rsidRPr="00401ED2">
        <w:rPr>
          <w:rFonts w:ascii="仿宋" w:eastAsia="仿宋" w:hAnsi="仿宋" w:cs="仿宋" w:hint="eastAsia"/>
          <w:b w:val="0"/>
          <w:bCs w:val="0"/>
          <w:color w:val="000000"/>
        </w:rPr>
        <w:t>一、收入支出决算总表</w:t>
      </w:r>
    </w:p>
    <w:p w:rsidR="00164007" w:rsidRDefault="00164007" w:rsidP="00401ED2">
      <w:pPr>
        <w:pStyle w:val="Heading2"/>
        <w:rPr>
          <w:rFonts w:ascii="仿宋" w:eastAsia="仿宋" w:hAnsi="仿宋" w:cs="Times New Roman"/>
          <w:color w:val="000000"/>
        </w:rPr>
      </w:pPr>
      <w:bookmarkStart w:id="60" w:name="_Toc15396620"/>
      <w:r>
        <w:rPr>
          <w:rFonts w:ascii="仿宋" w:eastAsia="仿宋" w:hAnsi="仿宋" w:cs="仿宋" w:hint="eastAsia"/>
          <w:b w:val="0"/>
          <w:bCs w:val="0"/>
          <w:color w:val="000000"/>
        </w:rPr>
        <w:t>二、收</w:t>
      </w:r>
      <w:r>
        <w:rPr>
          <w:rStyle w:val="Heading2Char"/>
          <w:rFonts w:ascii="仿宋" w:eastAsia="仿宋" w:hAnsi="仿宋" w:cs="仿宋" w:hint="eastAsia"/>
        </w:rPr>
        <w:t>入决算表</w:t>
      </w:r>
      <w:bookmarkEnd w:id="60"/>
    </w:p>
    <w:p w:rsidR="00164007" w:rsidRDefault="00164007" w:rsidP="00401ED2">
      <w:pPr>
        <w:pStyle w:val="Heading2"/>
        <w:rPr>
          <w:rFonts w:ascii="仿宋" w:eastAsia="仿宋" w:hAnsi="仿宋" w:cs="Times New Roman"/>
          <w:color w:val="000000"/>
        </w:rPr>
      </w:pPr>
      <w:bookmarkStart w:id="61" w:name="_Toc15396621"/>
      <w:r>
        <w:rPr>
          <w:rStyle w:val="Heading2Char"/>
          <w:rFonts w:ascii="仿宋" w:eastAsia="仿宋" w:hAnsi="仿宋" w:cs="仿宋" w:hint="eastAsia"/>
        </w:rPr>
        <w:t>三、</w:t>
      </w:r>
      <w:r>
        <w:rPr>
          <w:rFonts w:ascii="仿宋" w:eastAsia="仿宋" w:hAnsi="仿宋" w:cs="仿宋" w:hint="eastAsia"/>
          <w:b w:val="0"/>
          <w:bCs w:val="0"/>
          <w:color w:val="000000"/>
        </w:rPr>
        <w:t>支</w:t>
      </w:r>
      <w:r>
        <w:rPr>
          <w:rStyle w:val="Heading2Char"/>
          <w:rFonts w:ascii="仿宋" w:eastAsia="仿宋" w:hAnsi="仿宋" w:cs="仿宋" w:hint="eastAsia"/>
        </w:rPr>
        <w:t>出决算表</w:t>
      </w:r>
      <w:bookmarkEnd w:id="61"/>
    </w:p>
    <w:p w:rsidR="00164007" w:rsidRDefault="00164007" w:rsidP="00401ED2">
      <w:pPr>
        <w:pStyle w:val="Heading2"/>
        <w:rPr>
          <w:rFonts w:ascii="仿宋" w:eastAsia="仿宋" w:hAnsi="仿宋" w:cs="Times New Roman"/>
          <w:b w:val="0"/>
          <w:bCs w:val="0"/>
          <w:color w:val="000000"/>
        </w:rPr>
      </w:pPr>
      <w:bookmarkStart w:id="62" w:name="_Toc15396622"/>
      <w:r>
        <w:rPr>
          <w:rStyle w:val="Heading2Char"/>
          <w:rFonts w:ascii="仿宋" w:eastAsia="仿宋" w:hAnsi="仿宋" w:cs="仿宋" w:hint="eastAsia"/>
        </w:rPr>
        <w:t>四、</w:t>
      </w:r>
      <w:r>
        <w:rPr>
          <w:rFonts w:ascii="仿宋" w:eastAsia="仿宋" w:hAnsi="仿宋" w:cs="仿宋" w:hint="eastAsia"/>
          <w:b w:val="0"/>
          <w:bCs w:val="0"/>
          <w:color w:val="000000"/>
        </w:rPr>
        <w:t>财</w:t>
      </w:r>
      <w:r>
        <w:rPr>
          <w:rStyle w:val="Heading2Char"/>
          <w:rFonts w:ascii="仿宋" w:eastAsia="仿宋" w:hAnsi="仿宋" w:cs="仿宋" w:hint="eastAsia"/>
        </w:rPr>
        <w:t>政拨款收入支出决算总表</w:t>
      </w:r>
      <w:bookmarkEnd w:id="62"/>
    </w:p>
    <w:p w:rsidR="00164007" w:rsidRDefault="00164007" w:rsidP="00401ED2">
      <w:pPr>
        <w:pStyle w:val="Heading2"/>
        <w:rPr>
          <w:rStyle w:val="Heading2Char"/>
          <w:rFonts w:ascii="仿宋" w:eastAsia="仿宋" w:hAnsi="仿宋" w:cs="Times New Roman"/>
        </w:rPr>
      </w:pPr>
      <w:bookmarkStart w:id="63" w:name="_Toc15396623"/>
      <w:r>
        <w:rPr>
          <w:rStyle w:val="Heading2Char"/>
          <w:rFonts w:ascii="仿宋" w:eastAsia="仿宋" w:hAnsi="仿宋" w:cs="仿宋" w:hint="eastAsia"/>
        </w:rPr>
        <w:t>五、</w:t>
      </w:r>
      <w:r>
        <w:rPr>
          <w:rFonts w:ascii="仿宋" w:eastAsia="仿宋" w:hAnsi="仿宋" w:cs="仿宋" w:hint="eastAsia"/>
          <w:b w:val="0"/>
          <w:bCs w:val="0"/>
          <w:color w:val="000000"/>
        </w:rPr>
        <w:t>财</w:t>
      </w:r>
      <w:r>
        <w:rPr>
          <w:rStyle w:val="Heading2Char"/>
          <w:rFonts w:ascii="仿宋" w:eastAsia="仿宋" w:hAnsi="仿宋" w:cs="仿宋" w:hint="eastAsia"/>
        </w:rPr>
        <w:t>政拨款支出决算明细表</w:t>
      </w:r>
      <w:bookmarkStart w:id="64" w:name="_Toc15396624"/>
      <w:bookmarkEnd w:id="63"/>
    </w:p>
    <w:p w:rsidR="00164007" w:rsidRDefault="00164007" w:rsidP="00401ED2">
      <w:pPr>
        <w:pStyle w:val="Heading2"/>
        <w:rPr>
          <w:rFonts w:ascii="仿宋" w:eastAsia="仿宋" w:hAnsi="仿宋" w:cs="Times New Roman"/>
          <w:color w:val="000000"/>
        </w:rPr>
      </w:pPr>
      <w:r>
        <w:rPr>
          <w:rStyle w:val="Heading2Char"/>
          <w:rFonts w:ascii="仿宋" w:eastAsia="仿宋" w:hAnsi="仿宋" w:cs="仿宋" w:hint="eastAsia"/>
        </w:rPr>
        <w:t>六、</w:t>
      </w:r>
      <w:r>
        <w:rPr>
          <w:rFonts w:ascii="仿宋" w:eastAsia="仿宋" w:hAnsi="仿宋" w:cs="仿宋" w:hint="eastAsia"/>
          <w:b w:val="0"/>
          <w:bCs w:val="0"/>
          <w:color w:val="000000"/>
        </w:rPr>
        <w:t>一</w:t>
      </w:r>
      <w:r>
        <w:rPr>
          <w:rStyle w:val="Heading2Char"/>
          <w:rFonts w:ascii="仿宋" w:eastAsia="仿宋" w:hAnsi="仿宋" w:cs="仿宋" w:hint="eastAsia"/>
        </w:rPr>
        <w:t>般公共预算财政拨款支出决算表</w:t>
      </w:r>
      <w:bookmarkEnd w:id="64"/>
    </w:p>
    <w:p w:rsidR="00164007" w:rsidRDefault="00164007" w:rsidP="00401ED2">
      <w:pPr>
        <w:pStyle w:val="Heading2"/>
        <w:rPr>
          <w:rFonts w:ascii="仿宋" w:eastAsia="仿宋" w:hAnsi="仿宋" w:cs="Times New Roman"/>
          <w:color w:val="000000"/>
        </w:rPr>
      </w:pPr>
      <w:bookmarkStart w:id="65" w:name="_Toc15396625"/>
      <w:r>
        <w:rPr>
          <w:rStyle w:val="Heading2Char"/>
          <w:rFonts w:ascii="仿宋" w:eastAsia="仿宋" w:hAnsi="仿宋" w:cs="仿宋" w:hint="eastAsia"/>
        </w:rPr>
        <w:t>七、</w:t>
      </w:r>
      <w:r>
        <w:rPr>
          <w:rFonts w:ascii="仿宋" w:eastAsia="仿宋" w:hAnsi="仿宋" w:cs="仿宋" w:hint="eastAsia"/>
          <w:b w:val="0"/>
          <w:bCs w:val="0"/>
          <w:color w:val="000000"/>
        </w:rPr>
        <w:t>一</w:t>
      </w:r>
      <w:r>
        <w:rPr>
          <w:rStyle w:val="Heading2Char"/>
          <w:rFonts w:ascii="仿宋" w:eastAsia="仿宋" w:hAnsi="仿宋" w:cs="仿宋" w:hint="eastAsia"/>
        </w:rPr>
        <w:t>般公共预算财政拨款支出决算明细表</w:t>
      </w:r>
      <w:bookmarkEnd w:id="65"/>
    </w:p>
    <w:p w:rsidR="00164007" w:rsidRDefault="00164007" w:rsidP="00401ED2">
      <w:pPr>
        <w:pStyle w:val="Heading2"/>
        <w:rPr>
          <w:rFonts w:ascii="仿宋" w:eastAsia="仿宋" w:hAnsi="仿宋" w:cs="Times New Roman"/>
          <w:color w:val="000000"/>
        </w:rPr>
      </w:pPr>
      <w:bookmarkStart w:id="66" w:name="_Toc15396626"/>
      <w:r>
        <w:rPr>
          <w:rStyle w:val="Heading2Char"/>
          <w:rFonts w:ascii="仿宋" w:eastAsia="仿宋" w:hAnsi="仿宋" w:cs="仿宋" w:hint="eastAsia"/>
        </w:rPr>
        <w:t>八、</w:t>
      </w:r>
      <w:r>
        <w:rPr>
          <w:rFonts w:ascii="仿宋" w:eastAsia="仿宋" w:hAnsi="仿宋" w:cs="仿宋" w:hint="eastAsia"/>
          <w:b w:val="0"/>
          <w:bCs w:val="0"/>
          <w:color w:val="000000"/>
        </w:rPr>
        <w:t>一</w:t>
      </w:r>
      <w:r>
        <w:rPr>
          <w:rStyle w:val="Heading2Char"/>
          <w:rFonts w:ascii="仿宋" w:eastAsia="仿宋" w:hAnsi="仿宋" w:cs="仿宋" w:hint="eastAsia"/>
        </w:rPr>
        <w:t>般公共预算财政拨款基本支出决算表</w:t>
      </w:r>
      <w:bookmarkEnd w:id="66"/>
    </w:p>
    <w:p w:rsidR="00164007" w:rsidRDefault="00164007" w:rsidP="00401ED2">
      <w:pPr>
        <w:pStyle w:val="Heading2"/>
        <w:rPr>
          <w:rFonts w:ascii="仿宋" w:eastAsia="仿宋" w:hAnsi="仿宋" w:cs="Times New Roman"/>
          <w:color w:val="000000"/>
        </w:rPr>
      </w:pPr>
      <w:bookmarkStart w:id="67" w:name="_Toc15396627"/>
      <w:r>
        <w:rPr>
          <w:rStyle w:val="Heading2Char"/>
          <w:rFonts w:ascii="仿宋" w:eastAsia="仿宋" w:hAnsi="仿宋" w:cs="仿宋" w:hint="eastAsia"/>
        </w:rPr>
        <w:t>九、</w:t>
      </w:r>
      <w:r>
        <w:rPr>
          <w:rFonts w:ascii="仿宋" w:eastAsia="仿宋" w:hAnsi="仿宋" w:cs="仿宋" w:hint="eastAsia"/>
          <w:b w:val="0"/>
          <w:bCs w:val="0"/>
          <w:color w:val="000000"/>
        </w:rPr>
        <w:t>一</w:t>
      </w:r>
      <w:r>
        <w:rPr>
          <w:rStyle w:val="Heading2Char"/>
          <w:rFonts w:ascii="仿宋" w:eastAsia="仿宋" w:hAnsi="仿宋" w:cs="仿宋" w:hint="eastAsia"/>
        </w:rPr>
        <w:t>般公共预算财政拨款项目支出决算表</w:t>
      </w:r>
      <w:bookmarkEnd w:id="67"/>
    </w:p>
    <w:p w:rsidR="00164007" w:rsidRDefault="00164007" w:rsidP="00401ED2">
      <w:pPr>
        <w:pStyle w:val="Heading2"/>
        <w:rPr>
          <w:rFonts w:ascii="仿宋" w:eastAsia="仿宋" w:hAnsi="仿宋" w:cs="Times New Roman"/>
          <w:color w:val="000000"/>
        </w:rPr>
      </w:pPr>
      <w:bookmarkStart w:id="68" w:name="_Toc15396628"/>
      <w:r>
        <w:rPr>
          <w:rStyle w:val="Heading2Char"/>
          <w:rFonts w:ascii="仿宋" w:eastAsia="仿宋" w:hAnsi="仿宋" w:cs="仿宋" w:hint="eastAsia"/>
        </w:rPr>
        <w:t>十、</w:t>
      </w:r>
      <w:r>
        <w:rPr>
          <w:rFonts w:ascii="仿宋" w:eastAsia="仿宋" w:hAnsi="仿宋" w:cs="仿宋" w:hint="eastAsia"/>
          <w:b w:val="0"/>
          <w:bCs w:val="0"/>
          <w:color w:val="000000"/>
        </w:rPr>
        <w:t>一</w:t>
      </w:r>
      <w:r>
        <w:rPr>
          <w:rStyle w:val="Heading2Char"/>
          <w:rFonts w:ascii="仿宋" w:eastAsia="仿宋" w:hAnsi="仿宋" w:cs="仿宋" w:hint="eastAsia"/>
        </w:rPr>
        <w:t>般公共预算财政拨款“三公”经费支出决算表</w:t>
      </w:r>
      <w:bookmarkEnd w:id="68"/>
    </w:p>
    <w:p w:rsidR="00164007" w:rsidRDefault="00164007" w:rsidP="00401ED2">
      <w:pPr>
        <w:pStyle w:val="Heading2"/>
        <w:rPr>
          <w:rFonts w:ascii="仿宋" w:eastAsia="仿宋" w:hAnsi="仿宋" w:cs="Times New Roman"/>
          <w:color w:val="000000"/>
        </w:rPr>
      </w:pPr>
      <w:bookmarkStart w:id="69" w:name="_Toc15396629"/>
      <w:r>
        <w:rPr>
          <w:rStyle w:val="Heading2Char"/>
          <w:rFonts w:ascii="仿宋" w:eastAsia="仿宋" w:hAnsi="仿宋" w:cs="仿宋" w:hint="eastAsia"/>
        </w:rPr>
        <w:t>十一、</w:t>
      </w:r>
      <w:r>
        <w:rPr>
          <w:rFonts w:ascii="仿宋" w:eastAsia="仿宋" w:hAnsi="仿宋" w:cs="仿宋" w:hint="eastAsia"/>
          <w:b w:val="0"/>
          <w:bCs w:val="0"/>
          <w:color w:val="000000"/>
        </w:rPr>
        <w:t>政</w:t>
      </w:r>
      <w:r>
        <w:rPr>
          <w:rStyle w:val="Heading2Char"/>
          <w:rFonts w:ascii="仿宋" w:eastAsia="仿宋" w:hAnsi="仿宋" w:cs="仿宋" w:hint="eastAsia"/>
        </w:rPr>
        <w:t>府性基金预算财政拨款收入支出决算表</w:t>
      </w:r>
      <w:bookmarkEnd w:id="69"/>
    </w:p>
    <w:p w:rsidR="00164007" w:rsidRDefault="00164007" w:rsidP="00401ED2">
      <w:pPr>
        <w:pStyle w:val="Heading2"/>
        <w:rPr>
          <w:rFonts w:ascii="仿宋" w:eastAsia="仿宋" w:hAnsi="仿宋" w:cs="Times New Roman"/>
          <w:color w:val="000000"/>
        </w:rPr>
      </w:pPr>
      <w:bookmarkStart w:id="70" w:name="_Toc15396630"/>
      <w:r>
        <w:rPr>
          <w:rStyle w:val="Heading2Char"/>
          <w:rFonts w:ascii="仿宋" w:eastAsia="仿宋" w:hAnsi="仿宋" w:cs="仿宋" w:hint="eastAsia"/>
        </w:rPr>
        <w:t>十二、</w:t>
      </w:r>
      <w:r>
        <w:rPr>
          <w:rFonts w:ascii="仿宋" w:eastAsia="仿宋" w:hAnsi="仿宋" w:cs="仿宋" w:hint="eastAsia"/>
          <w:b w:val="0"/>
          <w:bCs w:val="0"/>
          <w:color w:val="000000"/>
        </w:rPr>
        <w:t>政</w:t>
      </w:r>
      <w:r>
        <w:rPr>
          <w:rStyle w:val="Heading2Char"/>
          <w:rFonts w:ascii="仿宋" w:eastAsia="仿宋" w:hAnsi="仿宋" w:cs="仿宋" w:hint="eastAsia"/>
        </w:rPr>
        <w:t>府性基金预算财政拨款“三公”经费支出决算表</w:t>
      </w:r>
      <w:bookmarkEnd w:id="70"/>
      <w:r>
        <w:rPr>
          <w:rStyle w:val="Heading2Char"/>
          <w:rFonts w:ascii="仿宋" w:eastAsia="仿宋" w:hAnsi="仿宋" w:cs="仿宋" w:hint="eastAsia"/>
        </w:rPr>
        <w:t>（此表无数据）</w:t>
      </w:r>
    </w:p>
    <w:p w:rsidR="00164007" w:rsidRPr="00D70039" w:rsidRDefault="00164007" w:rsidP="00401ED2">
      <w:pPr>
        <w:pStyle w:val="Heading2"/>
        <w:rPr>
          <w:rFonts w:cs="Times New Roman"/>
          <w:color w:val="000000"/>
        </w:rPr>
      </w:pPr>
      <w:bookmarkStart w:id="71" w:name="_Toc15396631"/>
      <w:r>
        <w:rPr>
          <w:rStyle w:val="Heading2Char"/>
          <w:rFonts w:ascii="仿宋" w:eastAsia="仿宋" w:hAnsi="仿宋" w:cs="仿宋" w:hint="eastAsia"/>
        </w:rPr>
        <w:t>十三、</w:t>
      </w:r>
      <w:r w:rsidRPr="00D70039">
        <w:rPr>
          <w:rFonts w:ascii="仿宋" w:eastAsia="仿宋" w:hAnsi="仿宋" w:cs="仿宋" w:hint="eastAsia"/>
          <w:b w:val="0"/>
          <w:bCs w:val="0"/>
          <w:color w:val="000000"/>
        </w:rPr>
        <w:t>国有资本经营预算财政拨款收入支出决算表</w:t>
      </w:r>
      <w:r>
        <w:rPr>
          <w:rFonts w:ascii="仿宋" w:eastAsia="仿宋" w:hAnsi="仿宋" w:cs="仿宋" w:hint="eastAsia"/>
          <w:b w:val="0"/>
          <w:bCs w:val="0"/>
          <w:color w:val="000000"/>
        </w:rPr>
        <w:t>（此表无数据）</w:t>
      </w:r>
    </w:p>
    <w:p w:rsidR="00164007" w:rsidRPr="0078535E" w:rsidRDefault="00164007" w:rsidP="0078535E">
      <w:pPr>
        <w:pStyle w:val="Heading2"/>
        <w:rPr>
          <w:rStyle w:val="Heading1Char"/>
          <w:rFonts w:ascii="仿宋" w:eastAsia="仿宋" w:hAnsi="仿宋"/>
          <w:kern w:val="2"/>
          <w:sz w:val="32"/>
          <w:szCs w:val="32"/>
        </w:rPr>
      </w:pPr>
      <w:r>
        <w:rPr>
          <w:rStyle w:val="Heading2Char"/>
          <w:rFonts w:ascii="仿宋" w:eastAsia="仿宋" w:hAnsi="仿宋" w:cs="仿宋" w:hint="eastAsia"/>
        </w:rPr>
        <w:t>十四、</w:t>
      </w:r>
      <w:r w:rsidRPr="009519C3">
        <w:rPr>
          <w:rFonts w:ascii="仿宋" w:eastAsia="仿宋" w:hAnsi="仿宋" w:cs="仿宋" w:hint="eastAsia"/>
          <w:b w:val="0"/>
          <w:bCs w:val="0"/>
          <w:color w:val="000000"/>
        </w:rPr>
        <w:t>国</w:t>
      </w:r>
      <w:r w:rsidRPr="009519C3">
        <w:rPr>
          <w:rStyle w:val="Heading2Char"/>
          <w:rFonts w:ascii="仿宋" w:eastAsia="仿宋" w:hAnsi="仿宋" w:cs="仿宋" w:hint="eastAsia"/>
        </w:rPr>
        <w:t>有资</w:t>
      </w:r>
      <w:r>
        <w:rPr>
          <w:rStyle w:val="Heading2Char"/>
          <w:rFonts w:ascii="仿宋" w:eastAsia="仿宋" w:hAnsi="仿宋" w:cs="仿宋" w:hint="eastAsia"/>
        </w:rPr>
        <w:t>本经营预算财政拨款支出决算表</w:t>
      </w:r>
      <w:bookmarkEnd w:id="71"/>
      <w:r>
        <w:rPr>
          <w:rStyle w:val="Heading2Char"/>
          <w:rFonts w:ascii="仿宋" w:eastAsia="仿宋" w:hAnsi="仿宋" w:cs="仿宋" w:hint="eastAsia"/>
        </w:rPr>
        <w:t>（此表无数据）</w:t>
      </w:r>
      <w:bookmarkStart w:id="72" w:name="_GoBack"/>
      <w:bookmarkEnd w:id="72"/>
    </w:p>
    <w:sectPr w:rsidR="00164007" w:rsidRPr="0078535E" w:rsidSect="00EF60EF">
      <w:headerReference w:type="default" r:id="rId15"/>
      <w:footerReference w:type="default" r:id="rId16"/>
      <w:pgSz w:w="11906" w:h="16838"/>
      <w:pgMar w:top="1440" w:right="1800" w:bottom="1440" w:left="1800" w:header="851" w:footer="992" w:gutter="0"/>
      <w:pgNumType w:start="1"/>
      <w:cols w:space="425"/>
      <w:titlePg/>
      <w:rtlGutter/>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4007" w:rsidRDefault="00164007" w:rsidP="00EF60EF">
      <w:r>
        <w:separator/>
      </w:r>
    </w:p>
  </w:endnote>
  <w:endnote w:type="continuationSeparator" w:id="1">
    <w:p w:rsidR="00164007" w:rsidRDefault="00164007" w:rsidP="00EF60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modern"/>
    <w:notTrueType/>
    <w:pitch w:val="default"/>
    <w:sig w:usb0="00000001" w:usb1="080E0000" w:usb2="00000010" w:usb3="00000000" w:csb0="00040000" w:csb1="00000000"/>
  </w:font>
  <w:font w:name="华文宋体">
    <w:panose1 w:val="00000000000000000000"/>
    <w:charset w:val="86"/>
    <w:family w:val="auto"/>
    <w:notTrueType/>
    <w:pitch w:val="variable"/>
    <w:sig w:usb0="00000287" w:usb1="080E0000" w:usb2="00000010" w:usb3="00000000" w:csb0="0004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007" w:rsidRDefault="00164007">
    <w:pPr>
      <w:pStyle w:val="Footer"/>
      <w:jc w:val="center"/>
      <w:rPr>
        <w:rFonts w:cs="Times New Roman"/>
      </w:rPr>
    </w:pPr>
    <w:fldSimple w:instr="PAGE   \* MERGEFORMAT">
      <w:r w:rsidRPr="00DE7884">
        <w:rPr>
          <w:noProof/>
          <w:lang w:val="zh-CN"/>
        </w:rPr>
        <w:t>17</w:t>
      </w:r>
    </w:fldSimple>
  </w:p>
  <w:p w:rsidR="00164007" w:rsidRDefault="00164007">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4007" w:rsidRDefault="00164007" w:rsidP="00EF60EF">
      <w:r>
        <w:separator/>
      </w:r>
    </w:p>
  </w:footnote>
  <w:footnote w:type="continuationSeparator" w:id="1">
    <w:p w:rsidR="00164007" w:rsidRDefault="00164007" w:rsidP="00EF60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007" w:rsidRDefault="00164007">
    <w:pPr>
      <w:pStyle w:val="Header"/>
      <w:pBdr>
        <w:bottom w:val="none" w:sz="0" w:space="0" w:color="auto"/>
      </w:pBd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652CEC"/>
    <w:multiLevelType w:val="singleLevel"/>
    <w:tmpl w:val="CF652CEC"/>
    <w:lvl w:ilvl="0">
      <w:start w:val="9"/>
      <w:numFmt w:val="chineseCounting"/>
      <w:suff w:val="nothing"/>
      <w:lvlText w:val="%1、"/>
      <w:lvlJc w:val="left"/>
      <w:rPr>
        <w:rFonts w:hint="eastAsia"/>
      </w:rPr>
    </w:lvl>
  </w:abstractNum>
  <w:abstractNum w:abstractNumId="1">
    <w:nsid w:val="E2FA047D"/>
    <w:multiLevelType w:val="singleLevel"/>
    <w:tmpl w:val="E2FA047D"/>
    <w:lvl w:ilvl="0">
      <w:start w:val="3"/>
      <w:numFmt w:val="chineseCounting"/>
      <w:suff w:val="space"/>
      <w:lvlText w:val="第%1部分"/>
      <w:lvlJc w:val="left"/>
      <w:rPr>
        <w:rFonts w:hint="eastAsia"/>
      </w:rPr>
    </w:lvl>
  </w:abstractNum>
  <w:abstractNum w:abstractNumId="2">
    <w:nsid w:val="FFFFFF7C"/>
    <w:multiLevelType w:val="singleLevel"/>
    <w:tmpl w:val="204C56E8"/>
    <w:lvl w:ilvl="0">
      <w:start w:val="1"/>
      <w:numFmt w:val="decimal"/>
      <w:lvlText w:val="%1."/>
      <w:lvlJc w:val="left"/>
      <w:pPr>
        <w:tabs>
          <w:tab w:val="num" w:pos="2040"/>
        </w:tabs>
        <w:ind w:left="2040" w:hanging="360"/>
      </w:pPr>
    </w:lvl>
  </w:abstractNum>
  <w:abstractNum w:abstractNumId="3">
    <w:nsid w:val="FFFFFF7D"/>
    <w:multiLevelType w:val="singleLevel"/>
    <w:tmpl w:val="7DC446B0"/>
    <w:lvl w:ilvl="0">
      <w:start w:val="1"/>
      <w:numFmt w:val="decimal"/>
      <w:lvlText w:val="%1."/>
      <w:lvlJc w:val="left"/>
      <w:pPr>
        <w:tabs>
          <w:tab w:val="num" w:pos="1620"/>
        </w:tabs>
        <w:ind w:left="1620" w:hanging="360"/>
      </w:pPr>
    </w:lvl>
  </w:abstractNum>
  <w:abstractNum w:abstractNumId="4">
    <w:nsid w:val="FFFFFF7E"/>
    <w:multiLevelType w:val="singleLevel"/>
    <w:tmpl w:val="981E2638"/>
    <w:lvl w:ilvl="0">
      <w:start w:val="1"/>
      <w:numFmt w:val="decimal"/>
      <w:lvlText w:val="%1."/>
      <w:lvlJc w:val="left"/>
      <w:pPr>
        <w:tabs>
          <w:tab w:val="num" w:pos="1200"/>
        </w:tabs>
        <w:ind w:left="1200" w:hanging="360"/>
      </w:pPr>
    </w:lvl>
  </w:abstractNum>
  <w:abstractNum w:abstractNumId="5">
    <w:nsid w:val="FFFFFF7F"/>
    <w:multiLevelType w:val="singleLevel"/>
    <w:tmpl w:val="82B0FB8C"/>
    <w:lvl w:ilvl="0">
      <w:start w:val="1"/>
      <w:numFmt w:val="decimal"/>
      <w:lvlText w:val="%1."/>
      <w:lvlJc w:val="left"/>
      <w:pPr>
        <w:tabs>
          <w:tab w:val="num" w:pos="780"/>
        </w:tabs>
        <w:ind w:left="780" w:hanging="360"/>
      </w:pPr>
    </w:lvl>
  </w:abstractNum>
  <w:abstractNum w:abstractNumId="6">
    <w:nsid w:val="FFFFFF80"/>
    <w:multiLevelType w:val="singleLevel"/>
    <w:tmpl w:val="248C7A5E"/>
    <w:lvl w:ilvl="0">
      <w:start w:val="1"/>
      <w:numFmt w:val="bullet"/>
      <w:lvlText w:val=""/>
      <w:lvlJc w:val="left"/>
      <w:pPr>
        <w:tabs>
          <w:tab w:val="num" w:pos="2040"/>
        </w:tabs>
        <w:ind w:left="2040" w:hanging="360"/>
      </w:pPr>
      <w:rPr>
        <w:rFonts w:ascii="Wingdings" w:hAnsi="Wingdings" w:hint="default"/>
      </w:rPr>
    </w:lvl>
  </w:abstractNum>
  <w:abstractNum w:abstractNumId="7">
    <w:nsid w:val="FFFFFF81"/>
    <w:multiLevelType w:val="singleLevel"/>
    <w:tmpl w:val="AD181C6E"/>
    <w:lvl w:ilvl="0">
      <w:start w:val="1"/>
      <w:numFmt w:val="bullet"/>
      <w:lvlText w:val=""/>
      <w:lvlJc w:val="left"/>
      <w:pPr>
        <w:tabs>
          <w:tab w:val="num" w:pos="1620"/>
        </w:tabs>
        <w:ind w:left="1620" w:hanging="360"/>
      </w:pPr>
      <w:rPr>
        <w:rFonts w:ascii="Wingdings" w:hAnsi="Wingdings" w:cs="Wingdings" w:hint="default"/>
      </w:rPr>
    </w:lvl>
  </w:abstractNum>
  <w:abstractNum w:abstractNumId="8">
    <w:nsid w:val="FFFFFF82"/>
    <w:multiLevelType w:val="singleLevel"/>
    <w:tmpl w:val="87DC7F42"/>
    <w:lvl w:ilvl="0">
      <w:start w:val="1"/>
      <w:numFmt w:val="bullet"/>
      <w:lvlText w:val=""/>
      <w:lvlJc w:val="left"/>
      <w:pPr>
        <w:tabs>
          <w:tab w:val="num" w:pos="1200"/>
        </w:tabs>
        <w:ind w:left="1200" w:hanging="360"/>
      </w:pPr>
      <w:rPr>
        <w:rFonts w:ascii="Wingdings" w:hAnsi="Wingdings" w:cs="Wingdings" w:hint="default"/>
      </w:rPr>
    </w:lvl>
  </w:abstractNum>
  <w:abstractNum w:abstractNumId="9">
    <w:nsid w:val="FFFFFF83"/>
    <w:multiLevelType w:val="singleLevel"/>
    <w:tmpl w:val="FD2E549E"/>
    <w:lvl w:ilvl="0">
      <w:start w:val="1"/>
      <w:numFmt w:val="bullet"/>
      <w:lvlText w:val=""/>
      <w:lvlJc w:val="left"/>
      <w:pPr>
        <w:tabs>
          <w:tab w:val="num" w:pos="780"/>
        </w:tabs>
        <w:ind w:left="780" w:hanging="360"/>
      </w:pPr>
      <w:rPr>
        <w:rFonts w:ascii="Wingdings" w:hAnsi="Wingdings" w:cs="Wingdings" w:hint="default"/>
      </w:rPr>
    </w:lvl>
  </w:abstractNum>
  <w:abstractNum w:abstractNumId="10">
    <w:nsid w:val="FFFFFF88"/>
    <w:multiLevelType w:val="singleLevel"/>
    <w:tmpl w:val="07860022"/>
    <w:lvl w:ilvl="0">
      <w:start w:val="1"/>
      <w:numFmt w:val="decimal"/>
      <w:lvlText w:val="%1."/>
      <w:lvlJc w:val="left"/>
      <w:pPr>
        <w:tabs>
          <w:tab w:val="num" w:pos="360"/>
        </w:tabs>
        <w:ind w:left="360" w:hanging="360"/>
      </w:pPr>
    </w:lvl>
  </w:abstractNum>
  <w:abstractNum w:abstractNumId="11">
    <w:nsid w:val="FFFFFF89"/>
    <w:multiLevelType w:val="singleLevel"/>
    <w:tmpl w:val="57884EB6"/>
    <w:lvl w:ilvl="0">
      <w:start w:val="1"/>
      <w:numFmt w:val="bullet"/>
      <w:lvlText w:val=""/>
      <w:lvlJc w:val="left"/>
      <w:pPr>
        <w:tabs>
          <w:tab w:val="num" w:pos="360"/>
        </w:tabs>
        <w:ind w:left="360" w:hanging="360"/>
      </w:pPr>
      <w:rPr>
        <w:rFonts w:ascii="Wingdings" w:hAnsi="Wingdings" w:cs="Wingdings" w:hint="default"/>
      </w:rPr>
    </w:lvl>
  </w:abstractNum>
  <w:abstractNum w:abstractNumId="12">
    <w:nsid w:val="1272550B"/>
    <w:multiLevelType w:val="multilevel"/>
    <w:tmpl w:val="1272550B"/>
    <w:lvl w:ilvl="0">
      <w:start w:val="1"/>
      <w:numFmt w:val="japaneseCounting"/>
      <w:lvlText w:val="%1、"/>
      <w:lvlJc w:val="left"/>
      <w:pPr>
        <w:ind w:left="1360" w:hanging="720"/>
      </w:pPr>
      <w:rPr>
        <w:rFonts w:hint="default"/>
        <w:b w:val="0"/>
        <w:bCs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3">
    <w:nsid w:val="62621CDC"/>
    <w:multiLevelType w:val="multilevel"/>
    <w:tmpl w:val="62621CDC"/>
    <w:lvl w:ilvl="0">
      <w:start w:val="1"/>
      <w:numFmt w:val="decimal"/>
      <w:lvlText w:val="%1."/>
      <w:lvlJc w:val="left"/>
      <w:pPr>
        <w:ind w:left="1152" w:hanging="480"/>
      </w:pPr>
      <w:rPr>
        <w:rFonts w:hint="default"/>
      </w:rPr>
    </w:lvl>
    <w:lvl w:ilvl="1">
      <w:start w:val="1"/>
      <w:numFmt w:val="lowerLetter"/>
      <w:lvlText w:val="%2)"/>
      <w:lvlJc w:val="left"/>
      <w:pPr>
        <w:ind w:left="1512" w:hanging="420"/>
      </w:pPr>
    </w:lvl>
    <w:lvl w:ilvl="2">
      <w:start w:val="1"/>
      <w:numFmt w:val="lowerRoman"/>
      <w:lvlText w:val="%3."/>
      <w:lvlJc w:val="right"/>
      <w:pPr>
        <w:ind w:left="1932" w:hanging="420"/>
      </w:pPr>
    </w:lvl>
    <w:lvl w:ilvl="3">
      <w:start w:val="1"/>
      <w:numFmt w:val="decimal"/>
      <w:lvlText w:val="%4."/>
      <w:lvlJc w:val="left"/>
      <w:pPr>
        <w:ind w:left="2352" w:hanging="420"/>
      </w:pPr>
    </w:lvl>
    <w:lvl w:ilvl="4">
      <w:start w:val="1"/>
      <w:numFmt w:val="lowerLetter"/>
      <w:lvlText w:val="%5)"/>
      <w:lvlJc w:val="left"/>
      <w:pPr>
        <w:ind w:left="2772" w:hanging="420"/>
      </w:pPr>
    </w:lvl>
    <w:lvl w:ilvl="5">
      <w:start w:val="1"/>
      <w:numFmt w:val="lowerRoman"/>
      <w:lvlText w:val="%6."/>
      <w:lvlJc w:val="right"/>
      <w:pPr>
        <w:ind w:left="3192" w:hanging="420"/>
      </w:pPr>
    </w:lvl>
    <w:lvl w:ilvl="6">
      <w:start w:val="1"/>
      <w:numFmt w:val="decimal"/>
      <w:lvlText w:val="%7."/>
      <w:lvlJc w:val="left"/>
      <w:pPr>
        <w:ind w:left="3612" w:hanging="420"/>
      </w:pPr>
    </w:lvl>
    <w:lvl w:ilvl="7">
      <w:start w:val="1"/>
      <w:numFmt w:val="lowerLetter"/>
      <w:lvlText w:val="%8)"/>
      <w:lvlJc w:val="left"/>
      <w:pPr>
        <w:ind w:left="4032" w:hanging="420"/>
      </w:pPr>
    </w:lvl>
    <w:lvl w:ilvl="8">
      <w:start w:val="1"/>
      <w:numFmt w:val="lowerRoman"/>
      <w:lvlText w:val="%9."/>
      <w:lvlJc w:val="right"/>
      <w:pPr>
        <w:ind w:left="4452" w:hanging="420"/>
      </w:pPr>
    </w:lvl>
  </w:abstractNum>
  <w:num w:numId="1">
    <w:abstractNumId w:val="13"/>
  </w:num>
  <w:num w:numId="2">
    <w:abstractNumId w:val="12"/>
  </w:num>
  <w:num w:numId="3">
    <w:abstractNumId w:val="0"/>
  </w:num>
  <w:num w:numId="4">
    <w:abstractNumId w:val="1"/>
  </w:num>
  <w:num w:numId="5">
    <w:abstractNumId w:val="10"/>
  </w:num>
  <w:num w:numId="6">
    <w:abstractNumId w:val="5"/>
  </w:num>
  <w:num w:numId="7">
    <w:abstractNumId w:val="4"/>
  </w:num>
  <w:num w:numId="8">
    <w:abstractNumId w:val="3"/>
  </w:num>
  <w:num w:numId="9">
    <w:abstractNumId w:val="2"/>
  </w:num>
  <w:num w:numId="10">
    <w:abstractNumId w:val="11"/>
  </w:num>
  <w:num w:numId="11">
    <w:abstractNumId w:val="9"/>
  </w:num>
  <w:num w:numId="12">
    <w:abstractNumId w:val="8"/>
  </w:num>
  <w:num w:numId="13">
    <w:abstractNumId w:val="7"/>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361C"/>
    <w:rsid w:val="00013708"/>
    <w:rsid w:val="000222C6"/>
    <w:rsid w:val="0002549F"/>
    <w:rsid w:val="000275F9"/>
    <w:rsid w:val="000360E2"/>
    <w:rsid w:val="000468DB"/>
    <w:rsid w:val="0006487A"/>
    <w:rsid w:val="00065F8F"/>
    <w:rsid w:val="00070A43"/>
    <w:rsid w:val="00073990"/>
    <w:rsid w:val="000768F2"/>
    <w:rsid w:val="00085FFD"/>
    <w:rsid w:val="00090CA5"/>
    <w:rsid w:val="0009184B"/>
    <w:rsid w:val="00094236"/>
    <w:rsid w:val="0009593C"/>
    <w:rsid w:val="00097322"/>
    <w:rsid w:val="00097685"/>
    <w:rsid w:val="000A371A"/>
    <w:rsid w:val="000A6A92"/>
    <w:rsid w:val="000B047F"/>
    <w:rsid w:val="000B2F22"/>
    <w:rsid w:val="000B5923"/>
    <w:rsid w:val="000B5A48"/>
    <w:rsid w:val="000B6FF3"/>
    <w:rsid w:val="000C3467"/>
    <w:rsid w:val="000C3CA6"/>
    <w:rsid w:val="000C6EF0"/>
    <w:rsid w:val="000D1267"/>
    <w:rsid w:val="000D1D50"/>
    <w:rsid w:val="000D5782"/>
    <w:rsid w:val="000E641F"/>
    <w:rsid w:val="000E6613"/>
    <w:rsid w:val="000E7119"/>
    <w:rsid w:val="00114E9B"/>
    <w:rsid w:val="00115301"/>
    <w:rsid w:val="00116E7B"/>
    <w:rsid w:val="001319E1"/>
    <w:rsid w:val="001326AA"/>
    <w:rsid w:val="00142216"/>
    <w:rsid w:val="00144D6A"/>
    <w:rsid w:val="0014729F"/>
    <w:rsid w:val="00157BAB"/>
    <w:rsid w:val="00164007"/>
    <w:rsid w:val="001654D1"/>
    <w:rsid w:val="00167AB2"/>
    <w:rsid w:val="00174518"/>
    <w:rsid w:val="0018106D"/>
    <w:rsid w:val="001877A7"/>
    <w:rsid w:val="00191536"/>
    <w:rsid w:val="00196687"/>
    <w:rsid w:val="001A1731"/>
    <w:rsid w:val="001C0962"/>
    <w:rsid w:val="001D7531"/>
    <w:rsid w:val="001E1916"/>
    <w:rsid w:val="001E737D"/>
    <w:rsid w:val="001F0592"/>
    <w:rsid w:val="001F7506"/>
    <w:rsid w:val="002006CD"/>
    <w:rsid w:val="00202B36"/>
    <w:rsid w:val="00204B7A"/>
    <w:rsid w:val="00204CDE"/>
    <w:rsid w:val="0021101A"/>
    <w:rsid w:val="00220536"/>
    <w:rsid w:val="00235629"/>
    <w:rsid w:val="00256262"/>
    <w:rsid w:val="00260C38"/>
    <w:rsid w:val="002616C0"/>
    <w:rsid w:val="00265372"/>
    <w:rsid w:val="00266156"/>
    <w:rsid w:val="002662AA"/>
    <w:rsid w:val="00280496"/>
    <w:rsid w:val="00294DC9"/>
    <w:rsid w:val="00295495"/>
    <w:rsid w:val="00295EE0"/>
    <w:rsid w:val="002A31DE"/>
    <w:rsid w:val="002B2613"/>
    <w:rsid w:val="002B74D1"/>
    <w:rsid w:val="002C0087"/>
    <w:rsid w:val="002D6D05"/>
    <w:rsid w:val="002D7094"/>
    <w:rsid w:val="002F1818"/>
    <w:rsid w:val="002F450B"/>
    <w:rsid w:val="002F567B"/>
    <w:rsid w:val="002F6D66"/>
    <w:rsid w:val="003216A9"/>
    <w:rsid w:val="0033539B"/>
    <w:rsid w:val="00335A74"/>
    <w:rsid w:val="00342273"/>
    <w:rsid w:val="0034420C"/>
    <w:rsid w:val="00350698"/>
    <w:rsid w:val="003562D6"/>
    <w:rsid w:val="0036561B"/>
    <w:rsid w:val="0037013F"/>
    <w:rsid w:val="00380C92"/>
    <w:rsid w:val="00385322"/>
    <w:rsid w:val="003A484F"/>
    <w:rsid w:val="003A4883"/>
    <w:rsid w:val="003B0BE0"/>
    <w:rsid w:val="003B0C1B"/>
    <w:rsid w:val="003B688C"/>
    <w:rsid w:val="003C0291"/>
    <w:rsid w:val="003C39AE"/>
    <w:rsid w:val="003C7B60"/>
    <w:rsid w:val="003D0C0F"/>
    <w:rsid w:val="003D1FB2"/>
    <w:rsid w:val="003D66DA"/>
    <w:rsid w:val="003E1310"/>
    <w:rsid w:val="003E6F55"/>
    <w:rsid w:val="003F25B0"/>
    <w:rsid w:val="00401ED2"/>
    <w:rsid w:val="00406254"/>
    <w:rsid w:val="004104DC"/>
    <w:rsid w:val="004223DE"/>
    <w:rsid w:val="00423818"/>
    <w:rsid w:val="00434489"/>
    <w:rsid w:val="00437085"/>
    <w:rsid w:val="00443880"/>
    <w:rsid w:val="004464F4"/>
    <w:rsid w:val="00471401"/>
    <w:rsid w:val="00471AA4"/>
    <w:rsid w:val="00473D21"/>
    <w:rsid w:val="00473F31"/>
    <w:rsid w:val="0048263A"/>
    <w:rsid w:val="00487E5D"/>
    <w:rsid w:val="00497DDB"/>
    <w:rsid w:val="004A53ED"/>
    <w:rsid w:val="004A711F"/>
    <w:rsid w:val="004B199D"/>
    <w:rsid w:val="004B4690"/>
    <w:rsid w:val="004E0A2D"/>
    <w:rsid w:val="004E206B"/>
    <w:rsid w:val="004E6DF7"/>
    <w:rsid w:val="004E7A3E"/>
    <w:rsid w:val="004F0FBD"/>
    <w:rsid w:val="00505A47"/>
    <w:rsid w:val="00512FDA"/>
    <w:rsid w:val="00515DF5"/>
    <w:rsid w:val="00520DA0"/>
    <w:rsid w:val="00521D92"/>
    <w:rsid w:val="005269D7"/>
    <w:rsid w:val="005363D9"/>
    <w:rsid w:val="0054055A"/>
    <w:rsid w:val="005414A1"/>
    <w:rsid w:val="00553E5C"/>
    <w:rsid w:val="005664BB"/>
    <w:rsid w:val="00566FFA"/>
    <w:rsid w:val="0056702E"/>
    <w:rsid w:val="0057481D"/>
    <w:rsid w:val="00582152"/>
    <w:rsid w:val="0058486E"/>
    <w:rsid w:val="00584DA4"/>
    <w:rsid w:val="00585B33"/>
    <w:rsid w:val="0059014D"/>
    <w:rsid w:val="005932DC"/>
    <w:rsid w:val="00596BA7"/>
    <w:rsid w:val="005B4ACB"/>
    <w:rsid w:val="005B5BD1"/>
    <w:rsid w:val="005B5C64"/>
    <w:rsid w:val="005C068E"/>
    <w:rsid w:val="005C1DF6"/>
    <w:rsid w:val="005C2110"/>
    <w:rsid w:val="005C5337"/>
    <w:rsid w:val="005C5C57"/>
    <w:rsid w:val="005C6BD0"/>
    <w:rsid w:val="005D1C8B"/>
    <w:rsid w:val="005D468D"/>
    <w:rsid w:val="005D5CED"/>
    <w:rsid w:val="005D7018"/>
    <w:rsid w:val="005F1A4C"/>
    <w:rsid w:val="005F3187"/>
    <w:rsid w:val="00605688"/>
    <w:rsid w:val="006070AF"/>
    <w:rsid w:val="00607E6C"/>
    <w:rsid w:val="006101B1"/>
    <w:rsid w:val="00610742"/>
    <w:rsid w:val="00614E44"/>
    <w:rsid w:val="006151F4"/>
    <w:rsid w:val="0062270A"/>
    <w:rsid w:val="00622830"/>
    <w:rsid w:val="00623DA0"/>
    <w:rsid w:val="00627F7B"/>
    <w:rsid w:val="00630AEF"/>
    <w:rsid w:val="006325F8"/>
    <w:rsid w:val="00633463"/>
    <w:rsid w:val="00634C9A"/>
    <w:rsid w:val="00634E5F"/>
    <w:rsid w:val="006440E4"/>
    <w:rsid w:val="00657C8F"/>
    <w:rsid w:val="0066343B"/>
    <w:rsid w:val="00664777"/>
    <w:rsid w:val="00672B17"/>
    <w:rsid w:val="006748A4"/>
    <w:rsid w:val="00681A31"/>
    <w:rsid w:val="00683E73"/>
    <w:rsid w:val="006A3141"/>
    <w:rsid w:val="006A5E34"/>
    <w:rsid w:val="006A604F"/>
    <w:rsid w:val="006B2422"/>
    <w:rsid w:val="006B2B9A"/>
    <w:rsid w:val="006C1937"/>
    <w:rsid w:val="006C636A"/>
    <w:rsid w:val="006D6DEC"/>
    <w:rsid w:val="006F020C"/>
    <w:rsid w:val="00700233"/>
    <w:rsid w:val="007127B7"/>
    <w:rsid w:val="00713F99"/>
    <w:rsid w:val="0071798E"/>
    <w:rsid w:val="00722E14"/>
    <w:rsid w:val="00737712"/>
    <w:rsid w:val="007416B6"/>
    <w:rsid w:val="00741C5D"/>
    <w:rsid w:val="00745186"/>
    <w:rsid w:val="00746F48"/>
    <w:rsid w:val="0075404D"/>
    <w:rsid w:val="007545EE"/>
    <w:rsid w:val="0076182A"/>
    <w:rsid w:val="00767B7E"/>
    <w:rsid w:val="00767DDC"/>
    <w:rsid w:val="007770C3"/>
    <w:rsid w:val="00777C8E"/>
    <w:rsid w:val="00783216"/>
    <w:rsid w:val="00784D24"/>
    <w:rsid w:val="0078535E"/>
    <w:rsid w:val="00785FBA"/>
    <w:rsid w:val="00786AE2"/>
    <w:rsid w:val="00786E4A"/>
    <w:rsid w:val="007875EB"/>
    <w:rsid w:val="0079426B"/>
    <w:rsid w:val="007A4F08"/>
    <w:rsid w:val="007D1682"/>
    <w:rsid w:val="007D312A"/>
    <w:rsid w:val="007D3A03"/>
    <w:rsid w:val="007D3F19"/>
    <w:rsid w:val="007D60A1"/>
    <w:rsid w:val="007E23B0"/>
    <w:rsid w:val="007E23E5"/>
    <w:rsid w:val="007E7B88"/>
    <w:rsid w:val="007F1991"/>
    <w:rsid w:val="007F2C2F"/>
    <w:rsid w:val="007F55FC"/>
    <w:rsid w:val="007F5665"/>
    <w:rsid w:val="00800112"/>
    <w:rsid w:val="0081326A"/>
    <w:rsid w:val="00813348"/>
    <w:rsid w:val="00814E70"/>
    <w:rsid w:val="008253BB"/>
    <w:rsid w:val="00834512"/>
    <w:rsid w:val="0083706E"/>
    <w:rsid w:val="008408F6"/>
    <w:rsid w:val="008423A5"/>
    <w:rsid w:val="00850625"/>
    <w:rsid w:val="008525D3"/>
    <w:rsid w:val="00853718"/>
    <w:rsid w:val="00855221"/>
    <w:rsid w:val="00860645"/>
    <w:rsid w:val="00863C0B"/>
    <w:rsid w:val="00871F71"/>
    <w:rsid w:val="00872FD8"/>
    <w:rsid w:val="00885AF4"/>
    <w:rsid w:val="008939CD"/>
    <w:rsid w:val="00893E85"/>
    <w:rsid w:val="008B768C"/>
    <w:rsid w:val="008C4DB1"/>
    <w:rsid w:val="008C4EAF"/>
    <w:rsid w:val="008C5176"/>
    <w:rsid w:val="008C7FD0"/>
    <w:rsid w:val="008D66D9"/>
    <w:rsid w:val="008D7236"/>
    <w:rsid w:val="008E1DE7"/>
    <w:rsid w:val="008E1E4D"/>
    <w:rsid w:val="008E6C74"/>
    <w:rsid w:val="008E707C"/>
    <w:rsid w:val="008F620A"/>
    <w:rsid w:val="00900B08"/>
    <w:rsid w:val="00900DBA"/>
    <w:rsid w:val="00902155"/>
    <w:rsid w:val="00902FA3"/>
    <w:rsid w:val="00923564"/>
    <w:rsid w:val="0092392E"/>
    <w:rsid w:val="009315F9"/>
    <w:rsid w:val="00933499"/>
    <w:rsid w:val="009334D8"/>
    <w:rsid w:val="00935C98"/>
    <w:rsid w:val="00945D96"/>
    <w:rsid w:val="00946945"/>
    <w:rsid w:val="00951248"/>
    <w:rsid w:val="0095152F"/>
    <w:rsid w:val="009519C3"/>
    <w:rsid w:val="00954C49"/>
    <w:rsid w:val="00955E37"/>
    <w:rsid w:val="009646DE"/>
    <w:rsid w:val="00965A2E"/>
    <w:rsid w:val="009660EC"/>
    <w:rsid w:val="0097099F"/>
    <w:rsid w:val="00971997"/>
    <w:rsid w:val="00971FFC"/>
    <w:rsid w:val="00973770"/>
    <w:rsid w:val="00973FFB"/>
    <w:rsid w:val="0098660A"/>
    <w:rsid w:val="009931C3"/>
    <w:rsid w:val="009B2C43"/>
    <w:rsid w:val="009B4EAE"/>
    <w:rsid w:val="009B7573"/>
    <w:rsid w:val="009C22F4"/>
    <w:rsid w:val="009C2A4B"/>
    <w:rsid w:val="009C2E98"/>
    <w:rsid w:val="009D3447"/>
    <w:rsid w:val="009D4711"/>
    <w:rsid w:val="009D5F5C"/>
    <w:rsid w:val="009E3707"/>
    <w:rsid w:val="009E43B9"/>
    <w:rsid w:val="009F0927"/>
    <w:rsid w:val="009F1185"/>
    <w:rsid w:val="009F18CD"/>
    <w:rsid w:val="009F2024"/>
    <w:rsid w:val="009F2A13"/>
    <w:rsid w:val="009F7527"/>
    <w:rsid w:val="00A0005A"/>
    <w:rsid w:val="00A04EB0"/>
    <w:rsid w:val="00A13CC1"/>
    <w:rsid w:val="00A16847"/>
    <w:rsid w:val="00A237D8"/>
    <w:rsid w:val="00A268C4"/>
    <w:rsid w:val="00A307CD"/>
    <w:rsid w:val="00A331C8"/>
    <w:rsid w:val="00A40A00"/>
    <w:rsid w:val="00A4142F"/>
    <w:rsid w:val="00A422EB"/>
    <w:rsid w:val="00A42E22"/>
    <w:rsid w:val="00A45BB7"/>
    <w:rsid w:val="00A5259B"/>
    <w:rsid w:val="00A56DF2"/>
    <w:rsid w:val="00A56E6E"/>
    <w:rsid w:val="00A573D4"/>
    <w:rsid w:val="00A64625"/>
    <w:rsid w:val="00A67107"/>
    <w:rsid w:val="00A67AB5"/>
    <w:rsid w:val="00A733B2"/>
    <w:rsid w:val="00A741C2"/>
    <w:rsid w:val="00A845EF"/>
    <w:rsid w:val="00A91760"/>
    <w:rsid w:val="00A93B00"/>
    <w:rsid w:val="00A93C21"/>
    <w:rsid w:val="00A96AE0"/>
    <w:rsid w:val="00A97261"/>
    <w:rsid w:val="00AA22F2"/>
    <w:rsid w:val="00AB64C9"/>
    <w:rsid w:val="00AB7306"/>
    <w:rsid w:val="00AB77C5"/>
    <w:rsid w:val="00AC3C6A"/>
    <w:rsid w:val="00AD5620"/>
    <w:rsid w:val="00AD656B"/>
    <w:rsid w:val="00AD7C1B"/>
    <w:rsid w:val="00AE16BA"/>
    <w:rsid w:val="00AE1EBE"/>
    <w:rsid w:val="00B02766"/>
    <w:rsid w:val="00B03C9D"/>
    <w:rsid w:val="00B060AE"/>
    <w:rsid w:val="00B10517"/>
    <w:rsid w:val="00B144F9"/>
    <w:rsid w:val="00B14E76"/>
    <w:rsid w:val="00B161B8"/>
    <w:rsid w:val="00B2048C"/>
    <w:rsid w:val="00B310B9"/>
    <w:rsid w:val="00B35F3F"/>
    <w:rsid w:val="00B36CBB"/>
    <w:rsid w:val="00B425E0"/>
    <w:rsid w:val="00B440AA"/>
    <w:rsid w:val="00B44B70"/>
    <w:rsid w:val="00B53C56"/>
    <w:rsid w:val="00B55BED"/>
    <w:rsid w:val="00B57DAF"/>
    <w:rsid w:val="00B77EA6"/>
    <w:rsid w:val="00B81598"/>
    <w:rsid w:val="00B841F1"/>
    <w:rsid w:val="00B8555D"/>
    <w:rsid w:val="00B90E4E"/>
    <w:rsid w:val="00B944D6"/>
    <w:rsid w:val="00B965DC"/>
    <w:rsid w:val="00BB41E0"/>
    <w:rsid w:val="00BB4DF0"/>
    <w:rsid w:val="00BC289F"/>
    <w:rsid w:val="00BC2D50"/>
    <w:rsid w:val="00BC5361"/>
    <w:rsid w:val="00BC5460"/>
    <w:rsid w:val="00BC5BE5"/>
    <w:rsid w:val="00BC6B50"/>
    <w:rsid w:val="00BD0E25"/>
    <w:rsid w:val="00BF06CC"/>
    <w:rsid w:val="00BF5BD6"/>
    <w:rsid w:val="00C03E31"/>
    <w:rsid w:val="00C11435"/>
    <w:rsid w:val="00C11C3C"/>
    <w:rsid w:val="00C164AD"/>
    <w:rsid w:val="00C25A0C"/>
    <w:rsid w:val="00C33E72"/>
    <w:rsid w:val="00C354B2"/>
    <w:rsid w:val="00C35554"/>
    <w:rsid w:val="00C42709"/>
    <w:rsid w:val="00C53274"/>
    <w:rsid w:val="00C533CC"/>
    <w:rsid w:val="00C54EC8"/>
    <w:rsid w:val="00C5751C"/>
    <w:rsid w:val="00C61BFC"/>
    <w:rsid w:val="00C62B85"/>
    <w:rsid w:val="00C65438"/>
    <w:rsid w:val="00C87FD8"/>
    <w:rsid w:val="00C91381"/>
    <w:rsid w:val="00C91CBB"/>
    <w:rsid w:val="00C92B0E"/>
    <w:rsid w:val="00CA55F3"/>
    <w:rsid w:val="00CB27F5"/>
    <w:rsid w:val="00CB4E70"/>
    <w:rsid w:val="00CB7194"/>
    <w:rsid w:val="00CC09B6"/>
    <w:rsid w:val="00CC666F"/>
    <w:rsid w:val="00CD1E3F"/>
    <w:rsid w:val="00CE44F6"/>
    <w:rsid w:val="00CE49DA"/>
    <w:rsid w:val="00CE7B61"/>
    <w:rsid w:val="00CF789D"/>
    <w:rsid w:val="00D00095"/>
    <w:rsid w:val="00D114F0"/>
    <w:rsid w:val="00D115EE"/>
    <w:rsid w:val="00D15943"/>
    <w:rsid w:val="00D20620"/>
    <w:rsid w:val="00D24EF0"/>
    <w:rsid w:val="00D254F7"/>
    <w:rsid w:val="00D26091"/>
    <w:rsid w:val="00D2685C"/>
    <w:rsid w:val="00D34E7C"/>
    <w:rsid w:val="00D35489"/>
    <w:rsid w:val="00D35A44"/>
    <w:rsid w:val="00D36AFE"/>
    <w:rsid w:val="00D42F24"/>
    <w:rsid w:val="00D51276"/>
    <w:rsid w:val="00D51821"/>
    <w:rsid w:val="00D5271A"/>
    <w:rsid w:val="00D57D5E"/>
    <w:rsid w:val="00D62A27"/>
    <w:rsid w:val="00D70039"/>
    <w:rsid w:val="00D7035F"/>
    <w:rsid w:val="00D74A87"/>
    <w:rsid w:val="00DA634F"/>
    <w:rsid w:val="00DA65AC"/>
    <w:rsid w:val="00DB1913"/>
    <w:rsid w:val="00DB5192"/>
    <w:rsid w:val="00DC410D"/>
    <w:rsid w:val="00DC5A81"/>
    <w:rsid w:val="00DC68CA"/>
    <w:rsid w:val="00DC7CBA"/>
    <w:rsid w:val="00DD0305"/>
    <w:rsid w:val="00DD73B7"/>
    <w:rsid w:val="00DE7884"/>
    <w:rsid w:val="00DF1921"/>
    <w:rsid w:val="00DF28BC"/>
    <w:rsid w:val="00DF34B9"/>
    <w:rsid w:val="00E01053"/>
    <w:rsid w:val="00E03AA2"/>
    <w:rsid w:val="00E05235"/>
    <w:rsid w:val="00E07ACF"/>
    <w:rsid w:val="00E1629B"/>
    <w:rsid w:val="00E201A4"/>
    <w:rsid w:val="00E32CAD"/>
    <w:rsid w:val="00E331A1"/>
    <w:rsid w:val="00E33202"/>
    <w:rsid w:val="00E336A9"/>
    <w:rsid w:val="00E41D6E"/>
    <w:rsid w:val="00E472B1"/>
    <w:rsid w:val="00E50624"/>
    <w:rsid w:val="00E568DF"/>
    <w:rsid w:val="00E64269"/>
    <w:rsid w:val="00E74674"/>
    <w:rsid w:val="00E82267"/>
    <w:rsid w:val="00E853CE"/>
    <w:rsid w:val="00E867B6"/>
    <w:rsid w:val="00EA010F"/>
    <w:rsid w:val="00EA27D1"/>
    <w:rsid w:val="00EA36DC"/>
    <w:rsid w:val="00EC2941"/>
    <w:rsid w:val="00EC34B7"/>
    <w:rsid w:val="00ED0A89"/>
    <w:rsid w:val="00ED1B63"/>
    <w:rsid w:val="00ED3C1F"/>
    <w:rsid w:val="00ED4085"/>
    <w:rsid w:val="00ED420E"/>
    <w:rsid w:val="00ED6FBE"/>
    <w:rsid w:val="00ED7EB2"/>
    <w:rsid w:val="00EE2F57"/>
    <w:rsid w:val="00EF244B"/>
    <w:rsid w:val="00EF4C34"/>
    <w:rsid w:val="00EF60EF"/>
    <w:rsid w:val="00EF6A55"/>
    <w:rsid w:val="00EF77C6"/>
    <w:rsid w:val="00F05438"/>
    <w:rsid w:val="00F1361C"/>
    <w:rsid w:val="00F156F0"/>
    <w:rsid w:val="00F160C7"/>
    <w:rsid w:val="00F2408F"/>
    <w:rsid w:val="00F240E9"/>
    <w:rsid w:val="00F36D8F"/>
    <w:rsid w:val="00F417B1"/>
    <w:rsid w:val="00F45853"/>
    <w:rsid w:val="00F602DF"/>
    <w:rsid w:val="00F74674"/>
    <w:rsid w:val="00F754A1"/>
    <w:rsid w:val="00F81FD9"/>
    <w:rsid w:val="00F841AA"/>
    <w:rsid w:val="00F84A94"/>
    <w:rsid w:val="00F87E96"/>
    <w:rsid w:val="00F9449D"/>
    <w:rsid w:val="00FA23E8"/>
    <w:rsid w:val="00FD3CC1"/>
    <w:rsid w:val="00FD6781"/>
    <w:rsid w:val="00FF1E02"/>
    <w:rsid w:val="00FF30B4"/>
    <w:rsid w:val="00FF44FE"/>
    <w:rsid w:val="0A2032A3"/>
    <w:rsid w:val="10C055FF"/>
    <w:rsid w:val="118107EC"/>
    <w:rsid w:val="16BB723D"/>
    <w:rsid w:val="1D155CEE"/>
    <w:rsid w:val="240371BF"/>
    <w:rsid w:val="29FD04D3"/>
    <w:rsid w:val="319F7F4E"/>
    <w:rsid w:val="4ECE2238"/>
    <w:rsid w:val="6C4A05C8"/>
    <w:rsid w:val="72734D9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0EF"/>
    <w:pPr>
      <w:widowControl w:val="0"/>
      <w:jc w:val="both"/>
    </w:pPr>
    <w:rPr>
      <w:rFonts w:ascii="Times New Roman" w:hAnsi="Times New Roman"/>
      <w:szCs w:val="21"/>
    </w:rPr>
  </w:style>
  <w:style w:type="paragraph" w:styleId="Heading1">
    <w:name w:val="heading 1"/>
    <w:basedOn w:val="Normal"/>
    <w:next w:val="Normal"/>
    <w:link w:val="Heading1Char"/>
    <w:uiPriority w:val="99"/>
    <w:qFormat/>
    <w:rsid w:val="00EF60EF"/>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9"/>
    <w:qFormat/>
    <w:rsid w:val="00EF60EF"/>
    <w:pPr>
      <w:keepNext/>
      <w:keepLines/>
      <w:spacing w:before="260" w:after="260" w:line="416" w:lineRule="auto"/>
      <w:outlineLvl w:val="1"/>
    </w:pPr>
    <w:rPr>
      <w:rFonts w:ascii="Cambria" w:hAnsi="Cambria" w:cs="Cambria"/>
      <w:b/>
      <w:bCs/>
      <w:sz w:val="32"/>
      <w:szCs w:val="32"/>
    </w:rPr>
  </w:style>
  <w:style w:type="paragraph" w:styleId="Heading3">
    <w:name w:val="heading 3"/>
    <w:basedOn w:val="Normal"/>
    <w:next w:val="Normal"/>
    <w:link w:val="Heading3Char"/>
    <w:uiPriority w:val="99"/>
    <w:qFormat/>
    <w:rsid w:val="00EF60EF"/>
    <w:pPr>
      <w:keepNext/>
      <w:keepLines/>
      <w:spacing w:before="260" w:after="260" w:line="416" w:lineRule="auto"/>
      <w:outlineLvl w:val="2"/>
    </w:pPr>
    <w:rPr>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60EF"/>
    <w:rPr>
      <w:rFonts w:ascii="Times New Roman" w:hAnsi="Times New Roman" w:cs="Times New Roman"/>
      <w:b/>
      <w:bCs/>
      <w:kern w:val="44"/>
      <w:sz w:val="44"/>
      <w:szCs w:val="44"/>
    </w:rPr>
  </w:style>
  <w:style w:type="character" w:customStyle="1" w:styleId="Heading2Char">
    <w:name w:val="Heading 2 Char"/>
    <w:basedOn w:val="DefaultParagraphFont"/>
    <w:link w:val="Heading2"/>
    <w:uiPriority w:val="99"/>
    <w:locked/>
    <w:rsid w:val="00EF60EF"/>
    <w:rPr>
      <w:rFonts w:ascii="Cambria" w:eastAsia="宋体" w:hAnsi="Cambria" w:cs="Cambria"/>
      <w:b/>
      <w:bCs/>
      <w:kern w:val="2"/>
      <w:sz w:val="32"/>
      <w:szCs w:val="32"/>
    </w:rPr>
  </w:style>
  <w:style w:type="character" w:customStyle="1" w:styleId="Heading3Char">
    <w:name w:val="Heading 3 Char"/>
    <w:basedOn w:val="DefaultParagraphFont"/>
    <w:link w:val="Heading3"/>
    <w:uiPriority w:val="99"/>
    <w:locked/>
    <w:rsid w:val="00EF60EF"/>
    <w:rPr>
      <w:rFonts w:ascii="Times New Roman" w:hAnsi="Times New Roman" w:cs="Times New Roman"/>
      <w:b/>
      <w:bCs/>
      <w:kern w:val="2"/>
      <w:sz w:val="32"/>
      <w:szCs w:val="32"/>
    </w:rPr>
  </w:style>
  <w:style w:type="paragraph" w:styleId="BodyText">
    <w:name w:val="Body Text"/>
    <w:basedOn w:val="Normal"/>
    <w:link w:val="BodyTextChar1"/>
    <w:uiPriority w:val="99"/>
    <w:rsid w:val="00EF60EF"/>
    <w:pPr>
      <w:spacing w:beforeLines="30"/>
    </w:pPr>
    <w:rPr>
      <w:rFonts w:ascii="仿宋_GB2312" w:eastAsia="仿宋_GB2312" w:cs="仿宋_GB2312"/>
      <w:kern w:val="0"/>
      <w:sz w:val="24"/>
      <w:szCs w:val="24"/>
    </w:rPr>
  </w:style>
  <w:style w:type="character" w:customStyle="1" w:styleId="BodyTextChar">
    <w:name w:val="Body Text Char"/>
    <w:basedOn w:val="DefaultParagraphFont"/>
    <w:link w:val="BodyText"/>
    <w:uiPriority w:val="99"/>
    <w:semiHidden/>
    <w:locked/>
    <w:rsid w:val="00EF60EF"/>
    <w:rPr>
      <w:rFonts w:ascii="Times New Roman" w:hAnsi="Times New Roman" w:cs="Times New Roman"/>
      <w:sz w:val="24"/>
      <w:szCs w:val="24"/>
    </w:rPr>
  </w:style>
  <w:style w:type="paragraph" w:styleId="TOC3">
    <w:name w:val="toc 3"/>
    <w:basedOn w:val="Normal"/>
    <w:next w:val="Normal"/>
    <w:autoRedefine/>
    <w:uiPriority w:val="99"/>
    <w:semiHidden/>
    <w:rsid w:val="00EF60EF"/>
    <w:pPr>
      <w:tabs>
        <w:tab w:val="right" w:leader="dot" w:pos="8296"/>
      </w:tabs>
      <w:ind w:leftChars="400" w:left="840"/>
    </w:pPr>
  </w:style>
  <w:style w:type="paragraph" w:styleId="BalloonText">
    <w:name w:val="Balloon Text"/>
    <w:basedOn w:val="Normal"/>
    <w:link w:val="BalloonTextChar"/>
    <w:uiPriority w:val="99"/>
    <w:semiHidden/>
    <w:rsid w:val="00EF60EF"/>
    <w:rPr>
      <w:sz w:val="18"/>
      <w:szCs w:val="18"/>
    </w:rPr>
  </w:style>
  <w:style w:type="character" w:customStyle="1" w:styleId="BalloonTextChar">
    <w:name w:val="Balloon Text Char"/>
    <w:basedOn w:val="DefaultParagraphFont"/>
    <w:link w:val="BalloonText"/>
    <w:uiPriority w:val="99"/>
    <w:semiHidden/>
    <w:locked/>
    <w:rsid w:val="00EF60EF"/>
    <w:rPr>
      <w:rFonts w:ascii="Times New Roman" w:hAnsi="Times New Roman" w:cs="Times New Roman"/>
      <w:kern w:val="2"/>
      <w:sz w:val="18"/>
      <w:szCs w:val="18"/>
    </w:rPr>
  </w:style>
  <w:style w:type="paragraph" w:styleId="Footer">
    <w:name w:val="footer"/>
    <w:basedOn w:val="Normal"/>
    <w:link w:val="FooterChar1"/>
    <w:uiPriority w:val="99"/>
    <w:rsid w:val="00EF60EF"/>
    <w:pPr>
      <w:tabs>
        <w:tab w:val="center" w:pos="4153"/>
        <w:tab w:val="right" w:pos="8306"/>
      </w:tabs>
      <w:snapToGrid w:val="0"/>
      <w:jc w:val="left"/>
    </w:pPr>
    <w:rPr>
      <w:rFonts w:ascii="Calibri" w:hAnsi="Calibri" w:cs="Calibri"/>
      <w:kern w:val="0"/>
      <w:sz w:val="18"/>
      <w:szCs w:val="18"/>
    </w:rPr>
  </w:style>
  <w:style w:type="character" w:customStyle="1" w:styleId="FooterChar">
    <w:name w:val="Footer Char"/>
    <w:basedOn w:val="DefaultParagraphFont"/>
    <w:link w:val="Footer"/>
    <w:uiPriority w:val="99"/>
    <w:semiHidden/>
    <w:locked/>
    <w:rsid w:val="00EF60EF"/>
    <w:rPr>
      <w:rFonts w:ascii="Times New Roman" w:hAnsi="Times New Roman" w:cs="Times New Roman"/>
      <w:sz w:val="18"/>
      <w:szCs w:val="18"/>
    </w:rPr>
  </w:style>
  <w:style w:type="paragraph" w:styleId="Header">
    <w:name w:val="header"/>
    <w:basedOn w:val="Normal"/>
    <w:link w:val="HeaderChar1"/>
    <w:uiPriority w:val="99"/>
    <w:semiHidden/>
    <w:rsid w:val="00EF60EF"/>
    <w:pPr>
      <w:pBdr>
        <w:bottom w:val="single" w:sz="6" w:space="1" w:color="auto"/>
      </w:pBdr>
      <w:tabs>
        <w:tab w:val="center" w:pos="4153"/>
        <w:tab w:val="right" w:pos="8306"/>
      </w:tabs>
      <w:snapToGrid w:val="0"/>
      <w:jc w:val="center"/>
    </w:pPr>
    <w:rPr>
      <w:rFonts w:ascii="Calibri" w:hAnsi="Calibri" w:cs="Calibri"/>
      <w:kern w:val="0"/>
      <w:sz w:val="18"/>
      <w:szCs w:val="18"/>
    </w:rPr>
  </w:style>
  <w:style w:type="character" w:customStyle="1" w:styleId="HeaderChar">
    <w:name w:val="Header Char"/>
    <w:basedOn w:val="DefaultParagraphFont"/>
    <w:link w:val="Header"/>
    <w:uiPriority w:val="99"/>
    <w:semiHidden/>
    <w:locked/>
    <w:rsid w:val="00EF60EF"/>
    <w:rPr>
      <w:rFonts w:ascii="Times New Roman" w:hAnsi="Times New Roman" w:cs="Times New Roman"/>
      <w:sz w:val="18"/>
      <w:szCs w:val="18"/>
    </w:rPr>
  </w:style>
  <w:style w:type="paragraph" w:styleId="TOC1">
    <w:name w:val="toc 1"/>
    <w:basedOn w:val="Normal"/>
    <w:next w:val="Normal"/>
    <w:autoRedefine/>
    <w:uiPriority w:val="99"/>
    <w:semiHidden/>
    <w:rsid w:val="00EF60EF"/>
    <w:pPr>
      <w:tabs>
        <w:tab w:val="right" w:leader="dot" w:pos="8296"/>
      </w:tabs>
      <w:spacing w:before="93"/>
      <w:jc w:val="center"/>
    </w:pPr>
    <w:rPr>
      <w:rFonts w:ascii="仿宋" w:eastAsia="仿宋" w:hAnsi="仿宋" w:cs="仿宋"/>
      <w:sz w:val="28"/>
      <w:szCs w:val="28"/>
    </w:rPr>
  </w:style>
  <w:style w:type="paragraph" w:styleId="TOC2">
    <w:name w:val="toc 2"/>
    <w:basedOn w:val="Normal"/>
    <w:next w:val="Normal"/>
    <w:autoRedefine/>
    <w:uiPriority w:val="99"/>
    <w:semiHidden/>
    <w:rsid w:val="00EF60EF"/>
    <w:pPr>
      <w:tabs>
        <w:tab w:val="right" w:leader="dot" w:pos="8296"/>
      </w:tabs>
      <w:ind w:leftChars="200" w:left="420"/>
    </w:pPr>
  </w:style>
  <w:style w:type="character" w:styleId="Strong">
    <w:name w:val="Strong"/>
    <w:basedOn w:val="DefaultParagraphFont"/>
    <w:uiPriority w:val="99"/>
    <w:qFormat/>
    <w:rsid w:val="00EF60EF"/>
    <w:rPr>
      <w:b/>
      <w:bCs/>
    </w:rPr>
  </w:style>
  <w:style w:type="character" w:styleId="Hyperlink">
    <w:name w:val="Hyperlink"/>
    <w:basedOn w:val="DefaultParagraphFont"/>
    <w:uiPriority w:val="99"/>
    <w:rsid w:val="00EF60EF"/>
    <w:rPr>
      <w:color w:val="0000FF"/>
      <w:u w:val="single"/>
    </w:rPr>
  </w:style>
  <w:style w:type="character" w:customStyle="1" w:styleId="HeaderChar1">
    <w:name w:val="Header Char1"/>
    <w:link w:val="Header"/>
    <w:uiPriority w:val="99"/>
    <w:semiHidden/>
    <w:locked/>
    <w:rsid w:val="00EF60EF"/>
    <w:rPr>
      <w:sz w:val="18"/>
      <w:szCs w:val="18"/>
    </w:rPr>
  </w:style>
  <w:style w:type="character" w:customStyle="1" w:styleId="FooterChar1">
    <w:name w:val="Footer Char1"/>
    <w:link w:val="Footer"/>
    <w:uiPriority w:val="99"/>
    <w:locked/>
    <w:rsid w:val="00EF60EF"/>
    <w:rPr>
      <w:sz w:val="18"/>
      <w:szCs w:val="18"/>
    </w:rPr>
  </w:style>
  <w:style w:type="character" w:customStyle="1" w:styleId="BodyTextChar1">
    <w:name w:val="Body Text Char1"/>
    <w:link w:val="BodyText"/>
    <w:uiPriority w:val="99"/>
    <w:locked/>
    <w:rsid w:val="00EF60EF"/>
    <w:rPr>
      <w:rFonts w:ascii="仿宋_GB2312" w:eastAsia="仿宋_GB2312" w:hAnsi="Times New Roman" w:cs="仿宋_GB2312"/>
      <w:sz w:val="24"/>
      <w:szCs w:val="24"/>
    </w:rPr>
  </w:style>
  <w:style w:type="paragraph" w:customStyle="1" w:styleId="Default">
    <w:name w:val="Default"/>
    <w:uiPriority w:val="99"/>
    <w:rsid w:val="00EF60EF"/>
    <w:pPr>
      <w:widowControl w:val="0"/>
      <w:autoSpaceDE w:val="0"/>
      <w:autoSpaceDN w:val="0"/>
      <w:adjustRightInd w:val="0"/>
    </w:pPr>
    <w:rPr>
      <w:rFonts w:ascii="仿宋" w:eastAsia="仿宋" w:cs="仿宋"/>
      <w:color w:val="000000"/>
      <w:kern w:val="0"/>
      <w:sz w:val="24"/>
      <w:szCs w:val="24"/>
    </w:rPr>
  </w:style>
  <w:style w:type="paragraph" w:customStyle="1" w:styleId="ListParagraph1">
    <w:name w:val="List Paragraph1"/>
    <w:basedOn w:val="Normal"/>
    <w:uiPriority w:val="99"/>
    <w:rsid w:val="00EF60EF"/>
    <w:pPr>
      <w:ind w:firstLineChars="200" w:firstLine="420"/>
    </w:pPr>
  </w:style>
  <w:style w:type="paragraph" w:customStyle="1" w:styleId="TOC10">
    <w:name w:val="TOC 标题1"/>
    <w:basedOn w:val="Heading1"/>
    <w:next w:val="Normal"/>
    <w:uiPriority w:val="99"/>
    <w:rsid w:val="00EF60EF"/>
    <w:pPr>
      <w:widowControl/>
      <w:spacing w:before="480" w:after="0" w:line="276" w:lineRule="auto"/>
      <w:jc w:val="left"/>
      <w:outlineLvl w:val="9"/>
    </w:pPr>
    <w:rPr>
      <w:rFonts w:ascii="Cambria" w:hAnsi="Cambria" w:cs="Cambria"/>
      <w:color w:val="365F91"/>
      <w:kern w:val="0"/>
      <w:sz w:val="28"/>
      <w:szCs w:val="28"/>
    </w:rPr>
  </w:style>
  <w:style w:type="paragraph" w:customStyle="1" w:styleId="TOCHeading1">
    <w:name w:val="TOC Heading1"/>
    <w:basedOn w:val="Heading1"/>
    <w:next w:val="Normal"/>
    <w:uiPriority w:val="99"/>
    <w:rsid w:val="00EF60EF"/>
    <w:pPr>
      <w:widowControl/>
      <w:spacing w:before="480" w:after="0" w:line="276" w:lineRule="auto"/>
      <w:jc w:val="left"/>
      <w:outlineLvl w:val="9"/>
    </w:pPr>
    <w:rPr>
      <w:rFonts w:ascii="Cambria" w:hAnsi="Cambria" w:cs="Cambria"/>
      <w:color w:val="365F91"/>
      <w:kern w:val="0"/>
      <w:sz w:val="28"/>
      <w:szCs w:val="28"/>
    </w:rPr>
  </w:style>
  <w:style w:type="paragraph" w:styleId="Title">
    <w:name w:val="Title"/>
    <w:basedOn w:val="Normal"/>
    <w:link w:val="TitleChar"/>
    <w:uiPriority w:val="99"/>
    <w:qFormat/>
    <w:rsid w:val="00515DF5"/>
    <w:pPr>
      <w:spacing w:before="240" w:after="60"/>
      <w:jc w:val="center"/>
      <w:outlineLvl w:val="0"/>
    </w:pPr>
    <w:rPr>
      <w:rFonts w:ascii="Arial" w:hAnsi="Arial" w:cs="Arial"/>
      <w:b/>
      <w:bCs/>
      <w:sz w:val="32"/>
      <w:szCs w:val="32"/>
    </w:rPr>
  </w:style>
  <w:style w:type="character" w:customStyle="1" w:styleId="TitleChar">
    <w:name w:val="Title Char"/>
    <w:basedOn w:val="DefaultParagraphFont"/>
    <w:link w:val="Title"/>
    <w:uiPriority w:val="99"/>
    <w:locked/>
    <w:rsid w:val="005C068E"/>
    <w:rPr>
      <w:rFonts w:ascii="Cambria" w:hAnsi="Cambria" w:cs="Cambria"/>
      <w:b/>
      <w:bCs/>
      <w:sz w:val="32"/>
      <w:szCs w:val="32"/>
    </w:rPr>
  </w:style>
  <w:style w:type="paragraph" w:styleId="NormalWeb">
    <w:name w:val="Normal (Web)"/>
    <w:basedOn w:val="Normal"/>
    <w:uiPriority w:val="99"/>
    <w:semiHidden/>
    <w:rsid w:val="00C54EC8"/>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0691816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402</TotalTime>
  <Pages>34</Pages>
  <Words>2201</Words>
  <Characters>12551</Characters>
  <Application>Microsoft Office Outlook</Application>
  <DocSecurity>0</DocSecurity>
  <Lines>0</Lines>
  <Paragraphs>0</Paragraphs>
  <ScaleCrop>false</ScaleCrop>
  <Company>四川省财政厅</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subject/>
  <dc:creator>曹颖</dc:creator>
  <cp:keywords/>
  <dc:description/>
  <cp:lastModifiedBy>杨宇堃</cp:lastModifiedBy>
  <cp:revision>34</cp:revision>
  <cp:lastPrinted>2021-09-08T01:18:00Z</cp:lastPrinted>
  <dcterms:created xsi:type="dcterms:W3CDTF">2021-10-11T01:02:00Z</dcterms:created>
  <dcterms:modified xsi:type="dcterms:W3CDTF">2021-10-12T07:49:00Z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